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82B4D" w:rsidRDefault="00282B4D">
      <w:pPr>
        <w:pStyle w:val="ConsPlusTitlePage"/>
      </w:pPr>
      <w:r>
        <w:t xml:space="preserve">Документ предоставлен </w:t>
      </w:r>
      <w:hyperlink r:id="rId4">
        <w:r>
          <w:rPr>
            <w:color w:val="0000FF"/>
          </w:rPr>
          <w:t>КонсультантПлюс</w:t>
        </w:r>
      </w:hyperlink>
      <w:r>
        <w:br/>
      </w:r>
    </w:p>
    <w:p w:rsidR="00282B4D" w:rsidRDefault="00282B4D">
      <w:pPr>
        <w:pStyle w:val="ConsPlusNormal"/>
        <w:jc w:val="both"/>
        <w:outlineLvl w:val="0"/>
      </w:pPr>
    </w:p>
    <w:p w:rsidR="00282B4D" w:rsidRDefault="00282B4D">
      <w:pPr>
        <w:pStyle w:val="ConsPlusNormal"/>
        <w:jc w:val="right"/>
        <w:outlineLvl w:val="0"/>
      </w:pPr>
      <w:r>
        <w:t>Утверждены</w:t>
      </w:r>
    </w:p>
    <w:p w:rsidR="00282B4D" w:rsidRDefault="00282B4D">
      <w:pPr>
        <w:pStyle w:val="ConsPlusNormal"/>
        <w:jc w:val="right"/>
      </w:pPr>
      <w:r>
        <w:t>приказом Федерального агентства</w:t>
      </w:r>
    </w:p>
    <w:p w:rsidR="00282B4D" w:rsidRDefault="00282B4D">
      <w:pPr>
        <w:pStyle w:val="ConsPlusNormal"/>
        <w:jc w:val="right"/>
      </w:pPr>
      <w:r>
        <w:t>по делам национальностей</w:t>
      </w:r>
    </w:p>
    <w:p w:rsidR="00282B4D" w:rsidRDefault="00282B4D">
      <w:pPr>
        <w:pStyle w:val="ConsPlusNormal"/>
        <w:jc w:val="right"/>
      </w:pPr>
      <w:r>
        <w:t>от 06.08.2020 N 114</w:t>
      </w:r>
    </w:p>
    <w:p w:rsidR="00282B4D" w:rsidRDefault="00282B4D">
      <w:pPr>
        <w:pStyle w:val="ConsPlusNormal"/>
        <w:jc w:val="center"/>
      </w:pPr>
    </w:p>
    <w:p w:rsidR="00282B4D" w:rsidRDefault="00282B4D">
      <w:pPr>
        <w:pStyle w:val="ConsPlusTitle"/>
        <w:jc w:val="center"/>
      </w:pPr>
      <w:r>
        <w:t>МЕТОДИЧЕСКИЕ РЕКОМЕНДАЦИИ</w:t>
      </w:r>
    </w:p>
    <w:p w:rsidR="00282B4D" w:rsidRDefault="00282B4D">
      <w:pPr>
        <w:pStyle w:val="ConsPlusTitle"/>
        <w:jc w:val="center"/>
      </w:pPr>
      <w:r>
        <w:t>ДЛЯ ОРГАНОВ ГОСУДАРСТВЕННОЙ ВЛАСТИ СУБЪЕКТОВ РОССИЙСКОЙ</w:t>
      </w:r>
    </w:p>
    <w:p w:rsidR="00282B4D" w:rsidRDefault="00282B4D">
      <w:pPr>
        <w:pStyle w:val="ConsPlusTitle"/>
        <w:jc w:val="center"/>
      </w:pPr>
      <w:r>
        <w:t>ФЕДЕРАЦИИ И ОРГАНОВ МЕСТНОГО САМОУПРАВЛЕНИЯ ПО АКТУАЛЬНЫМ</w:t>
      </w:r>
    </w:p>
    <w:p w:rsidR="00282B4D" w:rsidRDefault="00282B4D">
      <w:pPr>
        <w:pStyle w:val="ConsPlusTitle"/>
        <w:jc w:val="center"/>
      </w:pPr>
      <w:r>
        <w:t>ВОПРОСАМ РЕАЛИЗАЦИИ ГОСУДАРСТВЕННОЙ НАЦИОНАЛЬНОЙ ПОЛИТИКИ,</w:t>
      </w:r>
    </w:p>
    <w:p w:rsidR="00282B4D" w:rsidRDefault="00282B4D">
      <w:pPr>
        <w:pStyle w:val="ConsPlusTitle"/>
        <w:jc w:val="center"/>
      </w:pPr>
      <w:r>
        <w:t>СОДЕЙСТВИЯ СОЦИАЛЬНОЙ И КУЛЬТУРНОЙ АДАПТАЦИИ И ИНТЕГРАЦИИ</w:t>
      </w:r>
    </w:p>
    <w:p w:rsidR="00282B4D" w:rsidRDefault="00282B4D">
      <w:pPr>
        <w:pStyle w:val="ConsPlusTitle"/>
        <w:jc w:val="center"/>
      </w:pPr>
      <w:r>
        <w:t>ИНОСТРАННЫХ ГРАЖДАН В РОССИЙСКОЙ ФЕДЕРАЦИИ, А ТАКЖЕ</w:t>
      </w:r>
    </w:p>
    <w:p w:rsidR="00282B4D" w:rsidRDefault="00282B4D">
      <w:pPr>
        <w:pStyle w:val="ConsPlusTitle"/>
        <w:jc w:val="center"/>
      </w:pPr>
      <w:r>
        <w:t>ПРОФИЛАКТИКЕ ЭКСТРЕМИЗМА С ПРИМЕРНЫМИ АЛГОРИТМАМИ ДЕЙСТВИЙ</w:t>
      </w:r>
    </w:p>
    <w:p w:rsidR="00282B4D" w:rsidRDefault="00282B4D">
      <w:pPr>
        <w:pStyle w:val="ConsPlusTitle"/>
        <w:jc w:val="center"/>
      </w:pPr>
      <w:r>
        <w:t>ПО ЛИКВИДАЦИИ КОНФЛИКТНЫХ СИТУАЦИЙ И ИХ ПОСЛЕДСТВИЙ</w:t>
      </w:r>
    </w:p>
    <w:p w:rsidR="00282B4D" w:rsidRDefault="00282B4D">
      <w:pPr>
        <w:pStyle w:val="ConsPlusNormal"/>
        <w:jc w:val="center"/>
      </w:pPr>
    </w:p>
    <w:p w:rsidR="00282B4D" w:rsidRDefault="00282B4D">
      <w:pPr>
        <w:pStyle w:val="ConsPlusTitle"/>
        <w:jc w:val="center"/>
        <w:outlineLvl w:val="1"/>
      </w:pPr>
      <w:r>
        <w:t>I. Общие положения</w:t>
      </w:r>
    </w:p>
    <w:p w:rsidR="00282B4D" w:rsidRDefault="00282B4D">
      <w:pPr>
        <w:pStyle w:val="ConsPlusNormal"/>
        <w:ind w:firstLine="540"/>
        <w:jc w:val="both"/>
      </w:pPr>
    </w:p>
    <w:p w:rsidR="00282B4D" w:rsidRDefault="00282B4D">
      <w:pPr>
        <w:pStyle w:val="ConsPlusNormal"/>
        <w:ind w:firstLine="540"/>
        <w:jc w:val="both"/>
      </w:pPr>
      <w:r>
        <w:t>1. Настоящие Методические рекомендации разработаны в целях оказания содействия органам государственной власти субъектов Российской Федерации и органам местного самоуправления при осуществлении ими полномочий в сфере реализации государственной национальной политики.</w:t>
      </w:r>
    </w:p>
    <w:p w:rsidR="00282B4D" w:rsidRDefault="00282B4D">
      <w:pPr>
        <w:pStyle w:val="ConsPlusNormal"/>
        <w:spacing w:before="220"/>
        <w:ind w:firstLine="540"/>
        <w:jc w:val="both"/>
      </w:pPr>
      <w:r>
        <w:t>2. Методические рекомендации направлены на обеспечение единых подходов органов государственной власти субъектов Российской Федерации и органов местного самоуправления в сфере реализации государственной национальной политики, включая создание условий для укрепления единства российской нации, этнокультурного развития народов России, гармонизации межнациональных (межэтнических) и этноконфессиональных отношений, выявления и предупреждения межнациональных (межэтнических) конфликтов.</w:t>
      </w:r>
    </w:p>
    <w:p w:rsidR="00282B4D" w:rsidRDefault="00282B4D">
      <w:pPr>
        <w:pStyle w:val="ConsPlusNormal"/>
        <w:spacing w:before="220"/>
        <w:ind w:firstLine="540"/>
        <w:jc w:val="both"/>
      </w:pPr>
      <w:r>
        <w:t>3. Нормативными правовыми основаниями разработки методических рекомендаций являются:</w:t>
      </w:r>
    </w:p>
    <w:p w:rsidR="00282B4D" w:rsidRDefault="00282B4D">
      <w:pPr>
        <w:pStyle w:val="ConsPlusNormal"/>
        <w:spacing w:before="220"/>
        <w:ind w:firstLine="540"/>
        <w:jc w:val="both"/>
      </w:pPr>
      <w:hyperlink r:id="rId5">
        <w:r>
          <w:rPr>
            <w:color w:val="0000FF"/>
          </w:rPr>
          <w:t>Конституция</w:t>
        </w:r>
      </w:hyperlink>
      <w:r>
        <w:t xml:space="preserve"> Российской Федерации;</w:t>
      </w:r>
    </w:p>
    <w:p w:rsidR="00282B4D" w:rsidRDefault="00282B4D">
      <w:pPr>
        <w:pStyle w:val="ConsPlusNormal"/>
        <w:spacing w:before="220"/>
        <w:ind w:firstLine="540"/>
        <w:jc w:val="both"/>
      </w:pPr>
      <w:r>
        <w:t xml:space="preserve">Федеральный </w:t>
      </w:r>
      <w:hyperlink r:id="rId6">
        <w:r>
          <w:rPr>
            <w:color w:val="0000FF"/>
          </w:rPr>
          <w:t>закон</w:t>
        </w:r>
      </w:hyperlink>
      <w:r>
        <w:t xml:space="preserve"> Российской Федерации от 6 октября 1999 г. N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282B4D" w:rsidRDefault="00282B4D">
      <w:pPr>
        <w:pStyle w:val="ConsPlusNormal"/>
        <w:spacing w:before="220"/>
        <w:ind w:firstLine="540"/>
        <w:jc w:val="both"/>
      </w:pPr>
      <w:r>
        <w:t xml:space="preserve">Федеральный </w:t>
      </w:r>
      <w:hyperlink r:id="rId7">
        <w:r>
          <w:rPr>
            <w:color w:val="0000FF"/>
          </w:rPr>
          <w:t>закон</w:t>
        </w:r>
      </w:hyperlink>
      <w:r>
        <w:t xml:space="preserve"> Российской Федерации от 6 октября 2003 г. N 131-ФЗ "Об общих принципах организации местного самоуправления в Российской Федерации";</w:t>
      </w:r>
    </w:p>
    <w:p w:rsidR="00282B4D" w:rsidRDefault="00282B4D">
      <w:pPr>
        <w:pStyle w:val="ConsPlusNormal"/>
        <w:spacing w:before="220"/>
        <w:ind w:firstLine="540"/>
        <w:jc w:val="both"/>
      </w:pPr>
      <w:r>
        <w:t xml:space="preserve">Федеральный </w:t>
      </w:r>
      <w:hyperlink r:id="rId8">
        <w:r>
          <w:rPr>
            <w:color w:val="0000FF"/>
          </w:rPr>
          <w:t>закон</w:t>
        </w:r>
      </w:hyperlink>
      <w:r>
        <w:t xml:space="preserve"> Российской Федерации "О стратегическом планировании в Российской Федерации" от 28 июня 2014 г. N 172-ФЗ;</w:t>
      </w:r>
    </w:p>
    <w:p w:rsidR="00282B4D" w:rsidRDefault="00282B4D">
      <w:pPr>
        <w:pStyle w:val="ConsPlusNormal"/>
        <w:spacing w:before="220"/>
        <w:ind w:firstLine="540"/>
        <w:jc w:val="both"/>
      </w:pPr>
      <w:r>
        <w:t xml:space="preserve">Федеральный </w:t>
      </w:r>
      <w:hyperlink r:id="rId9">
        <w:r>
          <w:rPr>
            <w:color w:val="0000FF"/>
          </w:rPr>
          <w:t>закон</w:t>
        </w:r>
      </w:hyperlink>
      <w:r>
        <w:t xml:space="preserve"> от 17 июня 1996 г. N 74-ФЗ "О национально-культурной автономии";</w:t>
      </w:r>
    </w:p>
    <w:p w:rsidR="00282B4D" w:rsidRDefault="00282B4D">
      <w:pPr>
        <w:pStyle w:val="ConsPlusNormal"/>
        <w:spacing w:before="220"/>
        <w:ind w:firstLine="540"/>
        <w:jc w:val="both"/>
      </w:pPr>
      <w:r>
        <w:t xml:space="preserve">Федеральный </w:t>
      </w:r>
      <w:hyperlink r:id="rId10">
        <w:r>
          <w:rPr>
            <w:color w:val="0000FF"/>
          </w:rPr>
          <w:t>закон</w:t>
        </w:r>
      </w:hyperlink>
      <w:r>
        <w:t xml:space="preserve"> от 25 июля 2002 г. N 114-ФЗ "О противодействии экстремистской деятельности";</w:t>
      </w:r>
    </w:p>
    <w:p w:rsidR="00282B4D" w:rsidRDefault="00282B4D">
      <w:pPr>
        <w:pStyle w:val="ConsPlusNormal"/>
        <w:spacing w:before="220"/>
        <w:ind w:firstLine="540"/>
        <w:jc w:val="both"/>
      </w:pPr>
      <w:hyperlink r:id="rId11">
        <w:r>
          <w:rPr>
            <w:color w:val="0000FF"/>
          </w:rPr>
          <w:t>Указ</w:t>
        </w:r>
      </w:hyperlink>
      <w:r>
        <w:t xml:space="preserve"> Президента Российской Федерации от 7 мая 2012 г. N 602 "Об обеспечении межнационального согласия";</w:t>
      </w:r>
    </w:p>
    <w:p w:rsidR="00282B4D" w:rsidRDefault="00282B4D">
      <w:pPr>
        <w:pStyle w:val="ConsPlusNormal"/>
        <w:spacing w:before="220"/>
        <w:ind w:firstLine="540"/>
        <w:jc w:val="both"/>
      </w:pPr>
      <w:hyperlink r:id="rId12">
        <w:r>
          <w:rPr>
            <w:color w:val="0000FF"/>
          </w:rPr>
          <w:t>Указ</w:t>
        </w:r>
      </w:hyperlink>
      <w:r>
        <w:t xml:space="preserve"> Президента Российской Федерации от 19 декабря 2012 г. N 1666 "О Стратегии государственной национальной политики Российской Федерации на период до 2025 года" (далее </w:t>
      </w:r>
      <w:r>
        <w:lastRenderedPageBreak/>
        <w:t>- Стратегия);</w:t>
      </w:r>
    </w:p>
    <w:p w:rsidR="00282B4D" w:rsidRDefault="00282B4D">
      <w:pPr>
        <w:pStyle w:val="ConsPlusNormal"/>
        <w:spacing w:before="220"/>
        <w:ind w:firstLine="540"/>
        <w:jc w:val="both"/>
      </w:pPr>
      <w:hyperlink r:id="rId13">
        <w:r>
          <w:rPr>
            <w:color w:val="0000FF"/>
          </w:rPr>
          <w:t>Указ</w:t>
        </w:r>
      </w:hyperlink>
      <w:r>
        <w:t xml:space="preserve"> Президента Российской Федерации от 31 декабря 2015 г. N 683 "О Стратегии национальной безопасности Российской Федерации";</w:t>
      </w:r>
    </w:p>
    <w:p w:rsidR="00282B4D" w:rsidRDefault="00282B4D">
      <w:pPr>
        <w:pStyle w:val="ConsPlusNormal"/>
        <w:spacing w:before="220"/>
        <w:ind w:firstLine="540"/>
        <w:jc w:val="both"/>
      </w:pPr>
      <w:hyperlink r:id="rId14">
        <w:r>
          <w:rPr>
            <w:color w:val="0000FF"/>
          </w:rPr>
          <w:t>Указ</w:t>
        </w:r>
      </w:hyperlink>
      <w:r>
        <w:t xml:space="preserve"> Президента Российской Федерации от 31 октября 2018 г. N 622 "О Концепции государственной миграционной политики Российской Федерации на 2019 - 2025 годы";</w:t>
      </w:r>
    </w:p>
    <w:p w:rsidR="00282B4D" w:rsidRDefault="00282B4D">
      <w:pPr>
        <w:pStyle w:val="ConsPlusNormal"/>
        <w:spacing w:before="220"/>
        <w:ind w:firstLine="540"/>
        <w:jc w:val="both"/>
      </w:pPr>
      <w:r>
        <w:t>"</w:t>
      </w:r>
      <w:hyperlink r:id="rId15">
        <w:r>
          <w:rPr>
            <w:color w:val="0000FF"/>
          </w:rPr>
          <w:t>Стратегия</w:t>
        </w:r>
      </w:hyperlink>
      <w:r>
        <w:t xml:space="preserve"> развития государственной политики Российской Федерации в отношении российского казачества до 2020 года" (утверждена Президентом Российской Федерации 15 сентября 2012 г. N Пр-2789);</w:t>
      </w:r>
    </w:p>
    <w:p w:rsidR="00282B4D" w:rsidRDefault="00282B4D">
      <w:pPr>
        <w:pStyle w:val="ConsPlusNormal"/>
        <w:spacing w:before="220"/>
        <w:ind w:firstLine="540"/>
        <w:jc w:val="both"/>
      </w:pPr>
      <w:hyperlink r:id="rId16">
        <w:r>
          <w:rPr>
            <w:color w:val="0000FF"/>
          </w:rPr>
          <w:t>постановление</w:t>
        </w:r>
      </w:hyperlink>
      <w:r>
        <w:t xml:space="preserve"> Правительства Российской Федерации от 29 декабря 2016 г. N 1532 "Об утверждении государственной программы Российской Федерации "Реализация государственной национальной политики";</w:t>
      </w:r>
    </w:p>
    <w:p w:rsidR="00282B4D" w:rsidRDefault="00282B4D">
      <w:pPr>
        <w:pStyle w:val="ConsPlusNormal"/>
        <w:spacing w:before="220"/>
        <w:ind w:firstLine="540"/>
        <w:jc w:val="both"/>
      </w:pPr>
      <w:hyperlink r:id="rId17">
        <w:r>
          <w:rPr>
            <w:color w:val="0000FF"/>
          </w:rPr>
          <w:t>постановление</w:t>
        </w:r>
      </w:hyperlink>
      <w:r>
        <w:t xml:space="preserve"> Правительства Российской Федерации от 28 октября 2017 г. N 1312 "О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w:t>
      </w:r>
    </w:p>
    <w:p w:rsidR="00282B4D" w:rsidRDefault="00282B4D">
      <w:pPr>
        <w:pStyle w:val="ConsPlusNormal"/>
        <w:spacing w:before="220"/>
        <w:ind w:firstLine="540"/>
        <w:jc w:val="both"/>
      </w:pPr>
      <w:hyperlink r:id="rId18">
        <w:r>
          <w:rPr>
            <w:color w:val="0000FF"/>
          </w:rPr>
          <w:t>распоряжение</w:t>
        </w:r>
      </w:hyperlink>
      <w:r>
        <w:t xml:space="preserve"> Правительства Российской Федерации от 29 февраля 2016 г. N 326-р "Об утверждении Стратегии государственной культурной политики на период до 2030 года";</w:t>
      </w:r>
    </w:p>
    <w:p w:rsidR="00282B4D" w:rsidRDefault="00282B4D">
      <w:pPr>
        <w:pStyle w:val="ConsPlusNormal"/>
        <w:spacing w:before="220"/>
        <w:ind w:firstLine="540"/>
        <w:jc w:val="both"/>
      </w:pPr>
      <w:hyperlink r:id="rId19">
        <w:r>
          <w:rPr>
            <w:color w:val="0000FF"/>
          </w:rPr>
          <w:t>распоряжение</w:t>
        </w:r>
      </w:hyperlink>
      <w:r>
        <w:t xml:space="preserve"> Правительства Российской Федерации от 4 февраля 2009 г. N 132-р "Об утверждении Концепции устойчивого развития коренных малочисленных народов Севера, Сибири и Дальнего Востока Российской Федерации";</w:t>
      </w:r>
    </w:p>
    <w:p w:rsidR="00282B4D" w:rsidRDefault="00282B4D">
      <w:pPr>
        <w:pStyle w:val="ConsPlusNormal"/>
        <w:spacing w:before="220"/>
        <w:ind w:firstLine="540"/>
        <w:jc w:val="both"/>
      </w:pPr>
      <w:r>
        <w:t>иные нормативные правовые акты, регулирующие деятельность в сфере государственной национальной политики Российской Федерации.</w:t>
      </w:r>
    </w:p>
    <w:p w:rsidR="00282B4D" w:rsidRDefault="00282B4D">
      <w:pPr>
        <w:pStyle w:val="ConsPlusNormal"/>
        <w:spacing w:before="220"/>
        <w:ind w:firstLine="540"/>
        <w:jc w:val="both"/>
      </w:pPr>
      <w:r>
        <w:t xml:space="preserve">4. Целями государственной национальной политики, в соответствии со </w:t>
      </w:r>
      <w:hyperlink r:id="rId20">
        <w:r>
          <w:rPr>
            <w:color w:val="0000FF"/>
          </w:rPr>
          <w:t>Стратегией</w:t>
        </w:r>
      </w:hyperlink>
      <w:r>
        <w:t>, являются:</w:t>
      </w:r>
    </w:p>
    <w:p w:rsidR="00282B4D" w:rsidRDefault="00282B4D">
      <w:pPr>
        <w:pStyle w:val="ConsPlusNormal"/>
        <w:spacing w:before="220"/>
        <w:ind w:firstLine="540"/>
        <w:jc w:val="both"/>
      </w:pPr>
      <w:r>
        <w:t>4.1. Укрепление национального согласия, обеспечение политической и социальной стабильности, развитие демократических институтов.</w:t>
      </w:r>
    </w:p>
    <w:p w:rsidR="00282B4D" w:rsidRDefault="00282B4D">
      <w:pPr>
        <w:pStyle w:val="ConsPlusNormal"/>
        <w:spacing w:before="220"/>
        <w:ind w:firstLine="540"/>
        <w:jc w:val="both"/>
      </w:pPr>
      <w:r>
        <w:t>4.2. Укрепление общероссийской гражданской идентичности и единства многонационального народа Российской Федерации (российской нации).</w:t>
      </w:r>
    </w:p>
    <w:p w:rsidR="00282B4D" w:rsidRDefault="00282B4D">
      <w:pPr>
        <w:pStyle w:val="ConsPlusNormal"/>
        <w:spacing w:before="220"/>
        <w:ind w:firstLine="540"/>
        <w:jc w:val="both"/>
      </w:pPr>
      <w:r>
        <w:t>4.3. Обеспечение равенства прав и свобод человека и гражданина независимо от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w:t>
      </w:r>
    </w:p>
    <w:p w:rsidR="00282B4D" w:rsidRDefault="00282B4D">
      <w:pPr>
        <w:pStyle w:val="ConsPlusNormal"/>
        <w:spacing w:before="220"/>
        <w:ind w:firstLine="540"/>
        <w:jc w:val="both"/>
      </w:pPr>
      <w:r>
        <w:t>4.4. Сохранение и поддержка этнокультурного и языкового многообразия Российской Федерации, традиционных российских духовно-нравственных ценностей как основы российского общества.</w:t>
      </w:r>
    </w:p>
    <w:p w:rsidR="00282B4D" w:rsidRDefault="00282B4D">
      <w:pPr>
        <w:pStyle w:val="ConsPlusNormal"/>
        <w:spacing w:before="220"/>
        <w:ind w:firstLine="540"/>
        <w:jc w:val="both"/>
      </w:pPr>
      <w:r>
        <w:t>4.5. Гармонизация межнациональных (межэтнических) отношений.</w:t>
      </w:r>
    </w:p>
    <w:p w:rsidR="00282B4D" w:rsidRDefault="00282B4D">
      <w:pPr>
        <w:pStyle w:val="ConsPlusNormal"/>
        <w:spacing w:before="220"/>
        <w:ind w:firstLine="540"/>
        <w:jc w:val="both"/>
      </w:pPr>
      <w:r>
        <w:t>4.6. Успешная социальная и культурная адаптация иностранных граждан в Российской Федерации и их интеграция в российское общество.</w:t>
      </w:r>
    </w:p>
    <w:p w:rsidR="00282B4D" w:rsidRDefault="00282B4D">
      <w:pPr>
        <w:pStyle w:val="ConsPlusNormal"/>
        <w:spacing w:before="220"/>
        <w:ind w:firstLine="540"/>
        <w:jc w:val="both"/>
      </w:pPr>
      <w:r>
        <w:t>5. Приоритетными направлениями государственной национальной политики являются:</w:t>
      </w:r>
    </w:p>
    <w:p w:rsidR="00282B4D" w:rsidRDefault="00282B4D">
      <w:pPr>
        <w:pStyle w:val="ConsPlusNormal"/>
        <w:spacing w:before="220"/>
        <w:ind w:firstLine="540"/>
        <w:jc w:val="both"/>
      </w:pPr>
      <w:r>
        <w:t>5.1. Укрепление гражданского единства, гражданского самосознания и сохранение самобытности многонационального народа Российской Федерации (российской нации).</w:t>
      </w:r>
    </w:p>
    <w:p w:rsidR="00282B4D" w:rsidRDefault="00282B4D">
      <w:pPr>
        <w:pStyle w:val="ConsPlusNormal"/>
        <w:spacing w:before="220"/>
        <w:ind w:firstLine="540"/>
        <w:jc w:val="both"/>
      </w:pPr>
      <w:r>
        <w:lastRenderedPageBreak/>
        <w:t>5.2. Сохранение этнокультурного и языкового многообразия Российской Федерации.</w:t>
      </w:r>
    </w:p>
    <w:p w:rsidR="00282B4D" w:rsidRDefault="00282B4D">
      <w:pPr>
        <w:pStyle w:val="ConsPlusNormal"/>
        <w:spacing w:before="220"/>
        <w:ind w:firstLine="540"/>
        <w:jc w:val="both"/>
      </w:pPr>
      <w:r>
        <w:t>5.3. Сохранение русского языка как государственного языка Российской Федерации и языка межнационального общения.</w:t>
      </w:r>
    </w:p>
    <w:p w:rsidR="00282B4D" w:rsidRDefault="00282B4D">
      <w:pPr>
        <w:pStyle w:val="ConsPlusNormal"/>
        <w:spacing w:before="220"/>
        <w:ind w:firstLine="540"/>
        <w:jc w:val="both"/>
      </w:pPr>
      <w:r>
        <w:t>5.4. Гармонизация межнациональных (межэтнических) отношений, профилактика экстремизма и предупреждение конфликтов на национальной и религиозной почве.</w:t>
      </w:r>
    </w:p>
    <w:p w:rsidR="00282B4D" w:rsidRDefault="00282B4D">
      <w:pPr>
        <w:pStyle w:val="ConsPlusNormal"/>
        <w:spacing w:before="220"/>
        <w:ind w:firstLine="540"/>
        <w:jc w:val="both"/>
      </w:pPr>
      <w:r>
        <w:t>5.5. Создание дополнительных социально-экономических, политических и культурных условий для улучшения социального благополучия граждан, обеспечения межнационального и межрелигиозного мира и согласия в Российской Федерации, прежде всего в регионах с высокой миграционной активностью.</w:t>
      </w:r>
    </w:p>
    <w:p w:rsidR="00282B4D" w:rsidRDefault="00282B4D">
      <w:pPr>
        <w:pStyle w:val="ConsPlusNormal"/>
        <w:spacing w:before="220"/>
        <w:ind w:firstLine="540"/>
        <w:jc w:val="both"/>
      </w:pPr>
      <w:r>
        <w:t>5.6. Соблюдение прав коренных малочисленных народов Российской Федерации.</w:t>
      </w:r>
    </w:p>
    <w:p w:rsidR="00282B4D" w:rsidRDefault="00282B4D">
      <w:pPr>
        <w:pStyle w:val="ConsPlusNormal"/>
        <w:spacing w:before="220"/>
        <w:ind w:firstLine="540"/>
        <w:jc w:val="both"/>
      </w:pPr>
      <w:r>
        <w:t>5.7. Поддержка соотечественников, проживающих за рубежом, содействие развитию их связей с Российской Федерацией и добровольному переселению в Российскую Федерацию.</w:t>
      </w:r>
    </w:p>
    <w:p w:rsidR="00282B4D" w:rsidRDefault="00282B4D">
      <w:pPr>
        <w:pStyle w:val="ConsPlusNormal"/>
        <w:spacing w:before="220"/>
        <w:ind w:firstLine="540"/>
        <w:jc w:val="both"/>
      </w:pPr>
      <w:r>
        <w:t>6. К основным полномочиям органов государственной власти субъектов Российской Федерации в сфере реализации государственной национальной политики относятся:</w:t>
      </w:r>
    </w:p>
    <w:p w:rsidR="00282B4D" w:rsidRDefault="00282B4D">
      <w:pPr>
        <w:pStyle w:val="ConsPlusNormal"/>
        <w:spacing w:before="220"/>
        <w:ind w:firstLine="540"/>
        <w:jc w:val="both"/>
      </w:pPr>
      <w:r>
        <w:t>осуществление в пределах своих полномочий мер по обеспечению государственных гарантий равенства прав, свобод и законных интересов человека и гражданина независимо от расы, национальности, языка, отношения к религии и других обстоятельств, предотвращению любых форм ограничения прав и дискриминации по признакам расовой, национальной, языковой или религиозной принадлежности; разработка и реализация региональных программ государственной поддержки, сохранения и развития языков и культуры народов Российской Федерации, проживающих на территории субъекта Российской Федерации, осуществление иных мер, направленных на укрепление гражданского единства, межнационального и межконфессионального согласия, сохранение этнокультурного многообразия народов Российской Федерации, проживающих на территории субъекта Российской Федерации, защиту прав коренных малочисленных народов и других национальных меньшинств, социальную и культурную адаптацию мигрантов, профилактику межнациональных (межэтнических) конфликтов и обеспечение межнационального и межконфессионального согласия.</w:t>
      </w:r>
    </w:p>
    <w:p w:rsidR="00282B4D" w:rsidRDefault="00282B4D">
      <w:pPr>
        <w:pStyle w:val="ConsPlusNormal"/>
        <w:spacing w:before="220"/>
        <w:ind w:firstLine="540"/>
        <w:jc w:val="both"/>
      </w:pPr>
      <w:r>
        <w:t>поддержка народных художественных промыслов;</w:t>
      </w:r>
    </w:p>
    <w:p w:rsidR="00282B4D" w:rsidRDefault="00282B4D">
      <w:pPr>
        <w:pStyle w:val="ConsPlusNormal"/>
        <w:spacing w:before="220"/>
        <w:ind w:firstLine="540"/>
        <w:jc w:val="both"/>
      </w:pPr>
      <w:r>
        <w:t>поддержка региональных и местных национально-культурных автономий;</w:t>
      </w:r>
    </w:p>
    <w:p w:rsidR="00282B4D" w:rsidRDefault="00282B4D">
      <w:pPr>
        <w:pStyle w:val="ConsPlusNormal"/>
        <w:spacing w:before="220"/>
        <w:ind w:firstLine="540"/>
        <w:jc w:val="both"/>
      </w:pPr>
      <w:r>
        <w:t>поддержка изучения в образовательных учреждениях национальных языков и иных предметов этнокультурной направленности;</w:t>
      </w:r>
    </w:p>
    <w:p w:rsidR="00282B4D" w:rsidRDefault="00282B4D">
      <w:pPr>
        <w:pStyle w:val="ConsPlusNormal"/>
        <w:spacing w:before="220"/>
        <w:ind w:firstLine="540"/>
        <w:jc w:val="both"/>
      </w:pPr>
      <w:r>
        <w:t>организация и обеспечение защиты исконной среды обитания и традиционного образа жизни коренных малочисленных народов Российской Федерации;</w:t>
      </w:r>
    </w:p>
    <w:p w:rsidR="00282B4D" w:rsidRDefault="00282B4D">
      <w:pPr>
        <w:pStyle w:val="ConsPlusNormal"/>
        <w:spacing w:before="220"/>
        <w:ind w:firstLine="540"/>
        <w:jc w:val="both"/>
      </w:pPr>
      <w:r>
        <w:t>К вопросам местного значения городского поселения относятся:</w:t>
      </w:r>
    </w:p>
    <w:p w:rsidR="00282B4D" w:rsidRDefault="00282B4D">
      <w:pPr>
        <w:pStyle w:val="ConsPlusNormal"/>
        <w:spacing w:before="220"/>
        <w:ind w:firstLine="540"/>
        <w:jc w:val="both"/>
      </w:pPr>
      <w:r>
        <w:t>участие в профилактике терроризма и экстремизма, а также в минимизации и (или) ликвидации последствий проявлений терроризма и экстремизма в границах поселения;</w:t>
      </w:r>
    </w:p>
    <w:p w:rsidR="00282B4D" w:rsidRDefault="00282B4D">
      <w:pPr>
        <w:pStyle w:val="ConsPlusNormal"/>
        <w:spacing w:before="220"/>
        <w:ind w:firstLine="540"/>
        <w:jc w:val="both"/>
      </w:pPr>
      <w:r>
        <w:t>создание условии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282B4D" w:rsidRDefault="00282B4D">
      <w:pPr>
        <w:pStyle w:val="ConsPlusNormal"/>
        <w:spacing w:before="220"/>
        <w:ind w:firstLine="540"/>
        <w:jc w:val="both"/>
      </w:pPr>
      <w:r>
        <w:t>К вопросам местного значения муниципального района относятся:</w:t>
      </w:r>
    </w:p>
    <w:p w:rsidR="00282B4D" w:rsidRDefault="00282B4D">
      <w:pPr>
        <w:pStyle w:val="ConsPlusNormal"/>
        <w:spacing w:before="220"/>
        <w:ind w:firstLine="540"/>
        <w:jc w:val="both"/>
      </w:pPr>
      <w:r>
        <w:lastRenderedPageBreak/>
        <w:t>участие в профилактике терроризма и экстремизма, а также в минимизации и (или) ликвидации последствий проявлений терроризма и экстремизма на территории муниципального района;</w:t>
      </w:r>
    </w:p>
    <w:p w:rsidR="00282B4D" w:rsidRDefault="00282B4D">
      <w:pPr>
        <w:pStyle w:val="ConsPlusNormal"/>
        <w:spacing w:before="220"/>
        <w:ind w:firstLine="540"/>
        <w:jc w:val="both"/>
      </w:pPr>
      <w:r>
        <w:t>разработка и осуществление мер, направленных на укрепление межнационального и межконфессионального согласия, поддержку и развитие языков и культуры народов Российской Федерации, проживающих на территории муниципального района, реализацию прав коренных малочисленных народов и других национальных меньшинств, обеспечение социальной и культурной адаптации мигрантов, профилактику межнациональных (межэтнических) конфликтов.</w:t>
      </w:r>
    </w:p>
    <w:p w:rsidR="00282B4D" w:rsidRDefault="00282B4D">
      <w:pPr>
        <w:pStyle w:val="ConsPlusNormal"/>
        <w:spacing w:before="220"/>
        <w:ind w:firstLine="540"/>
        <w:jc w:val="both"/>
      </w:pPr>
      <w:r>
        <w:t>Органы местного самоуправления городского, сельского поселения имеют право на:</w:t>
      </w:r>
    </w:p>
    <w:p w:rsidR="00282B4D" w:rsidRDefault="00282B4D">
      <w:pPr>
        <w:pStyle w:val="ConsPlusNormal"/>
        <w:spacing w:before="220"/>
        <w:ind w:firstLine="540"/>
        <w:jc w:val="both"/>
      </w:pPr>
      <w:r>
        <w:t>создание условий для осуществления деятельности, связанной с реализацией прав местных национально-культурных автономий на территории поселения;</w:t>
      </w:r>
    </w:p>
    <w:p w:rsidR="00282B4D" w:rsidRDefault="00282B4D">
      <w:pPr>
        <w:pStyle w:val="ConsPlusNormal"/>
        <w:spacing w:before="220"/>
        <w:ind w:firstLine="540"/>
        <w:jc w:val="both"/>
      </w:pPr>
      <w:r>
        <w:t>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поселения.</w:t>
      </w:r>
    </w:p>
    <w:p w:rsidR="00282B4D" w:rsidRDefault="00282B4D">
      <w:pPr>
        <w:pStyle w:val="ConsPlusNormal"/>
        <w:spacing w:before="220"/>
        <w:ind w:firstLine="540"/>
        <w:jc w:val="both"/>
      </w:pPr>
      <w:r>
        <w:t xml:space="preserve">В соответствии с </w:t>
      </w:r>
      <w:hyperlink r:id="rId21">
        <w:r>
          <w:rPr>
            <w:color w:val="0000FF"/>
          </w:rPr>
          <w:t>пунктом 5 части 2 статьи 74.1</w:t>
        </w:r>
      </w:hyperlink>
      <w:r>
        <w:t xml:space="preserve"> Федерального закона от 6 октября 2003 г. N 131-ФЗ "Об общих принципах организации местного самоуправления в Российской Федерации" допущение главой муниципального образования, местной администрацией, иными органами и должностными лицами местного самоуправления муниципального образования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межконфессионального согласия и способствовало возникновению межнациональных (межэтнических) и межконфессиональных конфликтов, является основанием для удаления главы муниципального образования в отставку.</w:t>
      </w:r>
    </w:p>
    <w:p w:rsidR="00282B4D" w:rsidRDefault="00282B4D">
      <w:pPr>
        <w:pStyle w:val="ConsPlusNormal"/>
        <w:jc w:val="both"/>
      </w:pPr>
    </w:p>
    <w:p w:rsidR="00282B4D" w:rsidRDefault="00282B4D">
      <w:pPr>
        <w:pStyle w:val="ConsPlusTitle"/>
        <w:jc w:val="center"/>
        <w:outlineLvl w:val="1"/>
      </w:pPr>
      <w:r>
        <w:t>II. Методические рекомендации органам государственной</w:t>
      </w:r>
    </w:p>
    <w:p w:rsidR="00282B4D" w:rsidRDefault="00282B4D">
      <w:pPr>
        <w:pStyle w:val="ConsPlusTitle"/>
        <w:jc w:val="center"/>
      </w:pPr>
      <w:r>
        <w:t>власти субъектов Российской Федерации, органам местного</w:t>
      </w:r>
    </w:p>
    <w:p w:rsidR="00282B4D" w:rsidRDefault="00282B4D">
      <w:pPr>
        <w:pStyle w:val="ConsPlusTitle"/>
        <w:jc w:val="center"/>
      </w:pPr>
      <w:r>
        <w:t>самоуправления по основным направлениям реализации</w:t>
      </w:r>
    </w:p>
    <w:p w:rsidR="00282B4D" w:rsidRDefault="00282B4D">
      <w:pPr>
        <w:pStyle w:val="ConsPlusTitle"/>
        <w:jc w:val="center"/>
      </w:pPr>
      <w:r>
        <w:t>государственной национальной политики</w:t>
      </w:r>
    </w:p>
    <w:p w:rsidR="00282B4D" w:rsidRDefault="00282B4D">
      <w:pPr>
        <w:pStyle w:val="ConsPlusTitle"/>
        <w:jc w:val="center"/>
      </w:pPr>
      <w:r>
        <w:t>Российской Федерации</w:t>
      </w:r>
    </w:p>
    <w:p w:rsidR="00282B4D" w:rsidRDefault="00282B4D">
      <w:pPr>
        <w:pStyle w:val="ConsPlusNormal"/>
        <w:jc w:val="both"/>
      </w:pPr>
    </w:p>
    <w:p w:rsidR="00282B4D" w:rsidRDefault="00282B4D">
      <w:pPr>
        <w:pStyle w:val="ConsPlusNormal"/>
        <w:ind w:firstLine="540"/>
        <w:jc w:val="both"/>
      </w:pPr>
      <w:r>
        <w:t>1. Для совершенствования реализации государственной национальной политики рекомендуется:</w:t>
      </w:r>
    </w:p>
    <w:p w:rsidR="00282B4D" w:rsidRDefault="00282B4D">
      <w:pPr>
        <w:pStyle w:val="ConsPlusNormal"/>
        <w:spacing w:before="220"/>
        <w:ind w:firstLine="540"/>
        <w:jc w:val="both"/>
      </w:pPr>
      <w:r>
        <w:t>1.1. В целях унификации системы органов исполнительной власти субъектов Российской Федерации, отвечающих за реализацию государственной национальной политики, обеспечить подчинение их заместителю высшего должностного лица субъекта Российской Федерации (заместителю руководителя высшего исполнительного органа государственной власти субъекта Российской Федерации), курирующего вопросы внутренней политики, в качестве структурных подразделений - органу государственной власти субъекта Российской Федерации, ответственному за внутреннюю политику.</w:t>
      </w:r>
    </w:p>
    <w:p w:rsidR="00282B4D" w:rsidRDefault="00282B4D">
      <w:pPr>
        <w:pStyle w:val="ConsPlusNormal"/>
        <w:spacing w:before="220"/>
        <w:ind w:firstLine="540"/>
        <w:jc w:val="both"/>
      </w:pPr>
      <w:r>
        <w:t>1.2. При установлении штатной численности государственных гражданских служащих субъекта Российской Федерации, ответственных за реализацию государственной национальной политики, руководствоваться законодательством Российской Федерации о государственной гражданской службе и труде, с учетом этноконфессиональной специфики субъекта Российской Федерации и значения показателя состояния национальной безопасности Российской Федерации "Доля населения, положительно оценивающего состояние межнациональных отношений, в общей численности населения Российской Федерации" (ФСО России).</w:t>
      </w:r>
    </w:p>
    <w:p w:rsidR="00282B4D" w:rsidRDefault="00282B4D">
      <w:pPr>
        <w:pStyle w:val="ConsPlusNormal"/>
        <w:spacing w:before="220"/>
        <w:ind w:firstLine="540"/>
        <w:jc w:val="both"/>
      </w:pPr>
      <w:r>
        <w:lastRenderedPageBreak/>
        <w:t>1.3. Определить во всех муниципальных образованиях субъекта Российской Федерации:</w:t>
      </w:r>
    </w:p>
    <w:p w:rsidR="00282B4D" w:rsidRDefault="00282B4D">
      <w:pPr>
        <w:pStyle w:val="ConsPlusNormal"/>
        <w:spacing w:before="220"/>
        <w:ind w:firstLine="540"/>
        <w:jc w:val="both"/>
      </w:pPr>
      <w:r>
        <w:t>должностное лицо на уровне заместителя главы местной администрации, ответственное за сферу межнациональных и межконфессиональных отношений, с внесением соответствующих полномочий в его должностной регламент;</w:t>
      </w:r>
    </w:p>
    <w:p w:rsidR="00282B4D" w:rsidRDefault="00282B4D">
      <w:pPr>
        <w:pStyle w:val="ConsPlusNormal"/>
        <w:spacing w:before="220"/>
        <w:ind w:firstLine="540"/>
        <w:jc w:val="both"/>
      </w:pPr>
      <w:r>
        <w:t>подразделение органа местного самоуправления и муниципальных служащих, в полномочия которых входят вопросы реализации государственной национальной политики, в том числе вопросы обеспечения функционирования системы мониторинга состояния межнациональных и межконфессиональных отношений и раннего предупреждения конфликтных ситуаций.</w:t>
      </w:r>
    </w:p>
    <w:p w:rsidR="00282B4D" w:rsidRDefault="00282B4D">
      <w:pPr>
        <w:pStyle w:val="ConsPlusNormal"/>
        <w:spacing w:before="220"/>
        <w:ind w:firstLine="540"/>
        <w:jc w:val="both"/>
      </w:pPr>
      <w:r>
        <w:t xml:space="preserve">1.4. Развивать межведомственное взаимодействие в вопросах реализации государственной национальной политики, в том числе путем создания межведомственных комиссий, включающих представителей всех заинтересованных органов исполнительной власти с учетом принятых на федеральном уровне стратегических документов и программ: </w:t>
      </w:r>
      <w:hyperlink r:id="rId22">
        <w:r>
          <w:rPr>
            <w:color w:val="0000FF"/>
          </w:rPr>
          <w:t>Стратегии</w:t>
        </w:r>
      </w:hyperlink>
      <w:r>
        <w:t xml:space="preserve"> государственной национальной политики Российской Федерации на период до 2025 года, </w:t>
      </w:r>
      <w:hyperlink r:id="rId23">
        <w:r>
          <w:rPr>
            <w:color w:val="0000FF"/>
          </w:rPr>
          <w:t>Стратегии</w:t>
        </w:r>
      </w:hyperlink>
      <w:r>
        <w:t xml:space="preserve"> национальной безопасности Российской Федерации, </w:t>
      </w:r>
      <w:hyperlink r:id="rId24">
        <w:r>
          <w:rPr>
            <w:color w:val="0000FF"/>
          </w:rPr>
          <w:t>Концепции</w:t>
        </w:r>
      </w:hyperlink>
      <w:r>
        <w:t xml:space="preserve"> государственной миграционной политики Российской Федерации на период до 2025 года, </w:t>
      </w:r>
      <w:hyperlink r:id="rId25">
        <w:r>
          <w:rPr>
            <w:color w:val="0000FF"/>
          </w:rPr>
          <w:t>Стратегии</w:t>
        </w:r>
      </w:hyperlink>
      <w:r>
        <w:t xml:space="preserve"> противодействия экстремизму в Российской Федерации на период до 2025 года, </w:t>
      </w:r>
      <w:hyperlink r:id="rId26">
        <w:r>
          <w:rPr>
            <w:color w:val="0000FF"/>
          </w:rPr>
          <w:t>Стратегии</w:t>
        </w:r>
      </w:hyperlink>
      <w:r>
        <w:t xml:space="preserve"> культурной политики Российской Федерации на период до 2030 года, </w:t>
      </w:r>
      <w:hyperlink r:id="rId27">
        <w:r>
          <w:rPr>
            <w:color w:val="0000FF"/>
          </w:rPr>
          <w:t>Стратегии</w:t>
        </w:r>
      </w:hyperlink>
      <w:r>
        <w:t xml:space="preserve"> развития государственной политики Российской Федерации в отношении российского казачества до 2020 года и государственной </w:t>
      </w:r>
      <w:hyperlink r:id="rId28">
        <w:r>
          <w:rPr>
            <w:color w:val="0000FF"/>
          </w:rPr>
          <w:t>программы</w:t>
        </w:r>
      </w:hyperlink>
      <w:r>
        <w:t xml:space="preserve"> Российской Федерации "Реализация государственной национальной политики".</w:t>
      </w:r>
    </w:p>
    <w:p w:rsidR="00282B4D" w:rsidRDefault="00282B4D">
      <w:pPr>
        <w:pStyle w:val="ConsPlusNormal"/>
        <w:spacing w:before="220"/>
        <w:ind w:firstLine="540"/>
        <w:jc w:val="both"/>
      </w:pPr>
      <w:r>
        <w:t>1.5. Учитывать цели и задачи государственной национальной политики Российской Федерации при подготовке документов стратегического планирования. включая разработку стратегий социально-экономического развития субъектов Российской Федерации.</w:t>
      </w:r>
    </w:p>
    <w:p w:rsidR="00282B4D" w:rsidRDefault="00282B4D">
      <w:pPr>
        <w:pStyle w:val="ConsPlusNormal"/>
        <w:spacing w:before="220"/>
        <w:ind w:firstLine="540"/>
        <w:jc w:val="both"/>
      </w:pPr>
      <w:r>
        <w:t>1.6. Обеспечить разработку и реализацию соответствующих региональных государственных программ и подпрограмм, комплексов мер, комплексных планов и планов мероприятий либо иных инструментов реализации государственной национальной политики с выделением необходимых финансовых средств.</w:t>
      </w:r>
    </w:p>
    <w:p w:rsidR="00282B4D" w:rsidRDefault="00282B4D">
      <w:pPr>
        <w:pStyle w:val="ConsPlusNormal"/>
        <w:spacing w:before="220"/>
        <w:ind w:firstLine="540"/>
        <w:jc w:val="both"/>
      </w:pPr>
      <w:r>
        <w:t>1.7. Активизировать деятельность совещательных и консультативных органов по вопросам межнациональных и межконфессиональных отношений при высших должностных лицах субъектов Российской Федерации (руководителях высших исполнительных органов государственной власти субъектов Российской Федерации) и должностных лицах органов местного самоуправления, курирующих вопросы внутренней политики, придав им межведомственный характер. Целью деятельности совещательных и консультативных органов должны стать выявление причин и источников потенциальных межнациональных конфликтов и выработка предложений по их нейтрализации. В случае отсутствия таких органов - создать их и организовать работу в незамедлительном порядке.</w:t>
      </w:r>
    </w:p>
    <w:p w:rsidR="00282B4D" w:rsidRDefault="00282B4D">
      <w:pPr>
        <w:pStyle w:val="ConsPlusNormal"/>
        <w:spacing w:before="220"/>
        <w:ind w:firstLine="540"/>
        <w:jc w:val="both"/>
      </w:pPr>
      <w:r>
        <w:t>1.8. Создать при органах исполнительной власти субъектов Российской Федерации и местного самоуправления, а также при крупных высших учебных заведениях экспертные советы по вопросам гармонизации межнациональных (межэтнических) и этноконфессиональных отношений с участием представителей науки, образования, экспертных учреждений, национальных объединений и религиозных организаций.</w:t>
      </w:r>
    </w:p>
    <w:p w:rsidR="00282B4D" w:rsidRDefault="00282B4D">
      <w:pPr>
        <w:pStyle w:val="ConsPlusNormal"/>
        <w:spacing w:before="220"/>
        <w:ind w:firstLine="540"/>
        <w:jc w:val="both"/>
      </w:pPr>
      <w:r>
        <w:t>1.9. Проводить регулярные совещания по актуальным вопросам реализации государственной национальной политики на региональном и местном уровнях. Расширенные выездные семинары-совещания в регионах со сложным этноконфессиональным составом населения рекомендуется проводить не реже двух раз в год с участием представителей институтов гражданского общества.</w:t>
      </w:r>
    </w:p>
    <w:p w:rsidR="00282B4D" w:rsidRDefault="00282B4D">
      <w:pPr>
        <w:pStyle w:val="ConsPlusNormal"/>
        <w:spacing w:before="220"/>
        <w:ind w:firstLine="540"/>
        <w:jc w:val="both"/>
      </w:pPr>
      <w:r>
        <w:lastRenderedPageBreak/>
        <w:t>1.10. Обеспечить участие лиц, ответственных за реализацию государственной национальной политики, в семинарах, совещаниях и форумах, организованных федеральным органом исполнительной власти, уполномоченным в сфере реализации государственной национальной политики, с целью координации работы по повышению эффективности реализации государственной национальной политики.</w:t>
      </w:r>
    </w:p>
    <w:p w:rsidR="00282B4D" w:rsidRDefault="00282B4D">
      <w:pPr>
        <w:pStyle w:val="ConsPlusNormal"/>
        <w:spacing w:before="220"/>
        <w:ind w:firstLine="540"/>
        <w:jc w:val="both"/>
      </w:pPr>
      <w:r>
        <w:t>1.11. Обеспечить заключение соглашений по вопросам укрепления общероссийской гражданской идентичности и гармонизации межнациональных (межэтнических) и этноконфессиональных отношений с федеральным органом исполнительной власти, уполномоченным в сфере реализации государственной национальной политики.</w:t>
      </w:r>
    </w:p>
    <w:p w:rsidR="00282B4D" w:rsidRDefault="00282B4D">
      <w:pPr>
        <w:pStyle w:val="ConsPlusNormal"/>
        <w:spacing w:before="220"/>
        <w:ind w:firstLine="540"/>
        <w:jc w:val="both"/>
      </w:pPr>
      <w:r>
        <w:t>1.12. Обеспечить подготовку информации о деятельности органов исполнительной власти субъекта Российской Федерации и органов местного самоуправления в сфере реализации государственной национальной политики, взаимодействии с национальными общественными и религиозными объединениями в субъекте Российской Федерации, предусмотрев ее регулярное (не реже 1 раза в квартал/до 1 числа месяца очередного квартала) направление в федеральный орган исполнительной власти, уполномоченный в сфере реализации государственной национальной политики.</w:t>
      </w:r>
    </w:p>
    <w:p w:rsidR="00282B4D" w:rsidRDefault="00282B4D">
      <w:pPr>
        <w:pStyle w:val="ConsPlusNormal"/>
        <w:spacing w:before="220"/>
        <w:ind w:firstLine="540"/>
        <w:jc w:val="both"/>
      </w:pPr>
      <w:r>
        <w:t xml:space="preserve">1.13. Включить индикаторы, отражающие состояние межнациональных (межэтнических) и этноконфессиональных отношений (в том числе показатели (индикаторы) государственной </w:t>
      </w:r>
      <w:hyperlink r:id="rId29">
        <w:r>
          <w:rPr>
            <w:color w:val="0000FF"/>
          </w:rPr>
          <w:t>программы</w:t>
        </w:r>
      </w:hyperlink>
      <w:r>
        <w:t xml:space="preserve"> Российской Федерации "Реализация государственной национальной политики", утвержденной постановлением Правительства Российской Федерации от 29 декабря 2016 г. N 1532, а также индикаторы, получаемые в результате социологических исследований), в состав материалов, направляемых органами исполнительной власти субъектов Российской Федерации в федеральный орган исполнительной власти, уполномоченный в сфере реализации государственной национальной политики.</w:t>
      </w:r>
    </w:p>
    <w:p w:rsidR="00282B4D" w:rsidRDefault="00282B4D">
      <w:pPr>
        <w:pStyle w:val="ConsPlusNormal"/>
        <w:spacing w:before="220"/>
        <w:ind w:firstLine="540"/>
        <w:jc w:val="both"/>
      </w:pPr>
      <w:r>
        <w:t>1.14. Обеспечить участие представителей субъекта Российской Федерации и органов местного самоуправления в мероприятиях, организованных федеральным органом исполнительной власти, уполномоченным в сфере реализации государственной национальной политики.</w:t>
      </w:r>
    </w:p>
    <w:p w:rsidR="00282B4D" w:rsidRDefault="00282B4D">
      <w:pPr>
        <w:pStyle w:val="ConsPlusNormal"/>
        <w:spacing w:before="220"/>
        <w:ind w:firstLine="540"/>
        <w:jc w:val="both"/>
      </w:pPr>
      <w:r>
        <w:t>1.15. Обеспечить поддержку, реализацию и распространение лучших практик субъектов Российской Федерации в сфере реализации государственной национальной политики, отмеченных на федеральном уровне, в рамках организации и проведения федеральных мероприятий, смотров, конкурсов, форумов и в иных мероприятиях.</w:t>
      </w:r>
    </w:p>
    <w:p w:rsidR="00282B4D" w:rsidRDefault="00282B4D">
      <w:pPr>
        <w:pStyle w:val="ConsPlusNormal"/>
        <w:spacing w:before="220"/>
        <w:ind w:firstLine="540"/>
        <w:jc w:val="both"/>
      </w:pPr>
      <w:r>
        <w:t>2. Для повышения эффективности информационного сопровождения реализации государственной национальной политики рекомендуется:</w:t>
      </w:r>
    </w:p>
    <w:p w:rsidR="00282B4D" w:rsidRDefault="00282B4D">
      <w:pPr>
        <w:pStyle w:val="ConsPlusNormal"/>
        <w:spacing w:before="220"/>
        <w:ind w:firstLine="540"/>
        <w:jc w:val="both"/>
      </w:pPr>
      <w:r>
        <w:t>2.1. Обеспечить информационное сопровождение комплекса мер в сфере реализации государственной национальной политики в региональных и местных средствах массовой информации, в том числе популяризацию исторического опыта добрососедского сосуществования и взаимодействия представителей различных культур и религий в составе российского государства на протяжении его становления и развития.</w:t>
      </w:r>
    </w:p>
    <w:p w:rsidR="00282B4D" w:rsidRDefault="00282B4D">
      <w:pPr>
        <w:pStyle w:val="ConsPlusNormal"/>
        <w:spacing w:before="220"/>
        <w:ind w:firstLine="540"/>
        <w:jc w:val="both"/>
      </w:pPr>
      <w:r>
        <w:t>2.2. Осуществлять взаимодействие со средствами массовой информации в области оперативного освещения мероприятий, программ и проектов в сфере межнациональных и межконфессиональных отношений.</w:t>
      </w:r>
    </w:p>
    <w:p w:rsidR="00282B4D" w:rsidRDefault="00282B4D">
      <w:pPr>
        <w:pStyle w:val="ConsPlusNormal"/>
        <w:spacing w:before="220"/>
        <w:ind w:firstLine="540"/>
        <w:jc w:val="both"/>
      </w:pPr>
      <w:r>
        <w:t xml:space="preserve">2.3. Активизировать работу в рамках своей компетенции в социальных сетях, блогах, популярных общедоступных информационных порталах, форумах и видеохостингах с целью популяризации знаний о народах России, об исторических примерах дружбы и сотрудничества народов, актуализации информации о выдающихся деятелях разных национальностей, </w:t>
      </w:r>
      <w:r>
        <w:lastRenderedPageBreak/>
        <w:t>продвижения инициатив по сохранению лучших образцов традиций и культур народов России.</w:t>
      </w:r>
    </w:p>
    <w:p w:rsidR="00282B4D" w:rsidRDefault="00282B4D">
      <w:pPr>
        <w:pStyle w:val="ConsPlusNormal"/>
        <w:spacing w:before="220"/>
        <w:ind w:firstLine="540"/>
        <w:jc w:val="both"/>
      </w:pPr>
      <w:r>
        <w:t>2.4. Обеспечить в рамках своей компетенции реализацию информационных кампаний на региональном и муниципальном уровнях, использование объектов наружной рекламы и информации, а также рекламной продукции для популяризации мероприятий, направленных на гармонизацию межнациональных отношений, упрочение общероссийской гражданской идентичности и этнокультурное развитие народов России.</w:t>
      </w:r>
    </w:p>
    <w:p w:rsidR="00282B4D" w:rsidRDefault="00282B4D">
      <w:pPr>
        <w:pStyle w:val="ConsPlusNormal"/>
        <w:spacing w:before="220"/>
        <w:ind w:firstLine="540"/>
        <w:jc w:val="both"/>
      </w:pPr>
      <w:r>
        <w:t>2.5. Поддерживать в рамках своей компетенции изготовление и размещение в теле- и радиоэфире роликов социальной рекламы и иной видеопродукции, пропагандирующей общероссийскую гражданскую идентичность, культуру межэтнического общения, а также направленную на профилактику экстремизма на национальной и религиозной почве.</w:t>
      </w:r>
    </w:p>
    <w:p w:rsidR="00282B4D" w:rsidRDefault="00282B4D">
      <w:pPr>
        <w:pStyle w:val="ConsPlusNormal"/>
        <w:spacing w:before="220"/>
        <w:ind w:firstLine="540"/>
        <w:jc w:val="both"/>
      </w:pPr>
      <w:r>
        <w:t>2.6. Обеспечивать регулярные выступления в средствах массовой информации высшего должностного лица субъекта Российской Федерации (руководителя высшего исполнительного органа государственной власти субъекта Российской Федерации) и должностных лиц органов местного самоуправления, пропагандирующие общероссийское гражданское единство, этнокультурное многообразие и уважительные отношения между народами, осуждающие любые проявления экстремистского характера на религиозной и национальной почве.</w:t>
      </w:r>
    </w:p>
    <w:p w:rsidR="00282B4D" w:rsidRDefault="00282B4D">
      <w:pPr>
        <w:pStyle w:val="ConsPlusNormal"/>
        <w:spacing w:before="220"/>
        <w:ind w:firstLine="540"/>
        <w:jc w:val="both"/>
      </w:pPr>
      <w:r>
        <w:t>2.7. Организовать ежегодное участие представителей средств массовой информации в общероссийских конкурсах средств массовой информации, направленных на популяризацию культуры межнационального взаимодействия народов, повышение профессионального уровня подготовки журналистов, работающих в соответствующей тематике.</w:t>
      </w:r>
    </w:p>
    <w:p w:rsidR="00282B4D" w:rsidRDefault="00282B4D">
      <w:pPr>
        <w:pStyle w:val="ConsPlusNormal"/>
        <w:spacing w:before="220"/>
        <w:ind w:firstLine="540"/>
        <w:jc w:val="both"/>
      </w:pPr>
      <w:r>
        <w:t>2.8. Поддерживать в рамках своей компетенции книгоиздание, периодические печатные издания, средства массовой информации, издательские проекты, теле - и радиопрограммы, документальные фильмы, Интернет-проекты в сфере реализации государственной национальной политики, в том числе на языках народов Российской Федерации.</w:t>
      </w:r>
    </w:p>
    <w:p w:rsidR="00282B4D" w:rsidRDefault="00282B4D">
      <w:pPr>
        <w:pStyle w:val="ConsPlusNormal"/>
        <w:spacing w:before="220"/>
        <w:ind w:firstLine="540"/>
        <w:jc w:val="both"/>
      </w:pPr>
      <w:r>
        <w:t>2.9. Оказывать содействие в разработке и трансляции на региональных телевизионных каналах регулярных программ о народах Российской Федерации, особенностях их традиций, культуры и языков.</w:t>
      </w:r>
    </w:p>
    <w:p w:rsidR="00282B4D" w:rsidRDefault="00282B4D">
      <w:pPr>
        <w:pStyle w:val="ConsPlusNormal"/>
        <w:spacing w:before="220"/>
        <w:ind w:firstLine="540"/>
        <w:jc w:val="both"/>
      </w:pPr>
      <w:r>
        <w:t>2.10. Освещать мероприятия с участием представителей правоохранительных органов, религиозных организаций, ученых, экспертов в сфере реализации государственной национальной политики, посвященные анализу причин и условий, способствующих совершению преступлений, и мер, направленных на их устранение.</w:t>
      </w:r>
    </w:p>
    <w:p w:rsidR="00282B4D" w:rsidRDefault="00282B4D">
      <w:pPr>
        <w:pStyle w:val="ConsPlusNormal"/>
        <w:spacing w:before="220"/>
        <w:ind w:firstLine="540"/>
        <w:jc w:val="both"/>
      </w:pPr>
      <w:r>
        <w:t>2.11. В рамках своей компетенции не допускать публичные неуважительные высказывания по отношению к представителям того или иного народа со стороны государственных и муниципальных служащих всех уровней, а также использование некорректных формулировок в средствах массовой информации.</w:t>
      </w:r>
    </w:p>
    <w:p w:rsidR="00282B4D" w:rsidRDefault="00282B4D">
      <w:pPr>
        <w:pStyle w:val="ConsPlusNormal"/>
        <w:spacing w:before="220"/>
        <w:ind w:firstLine="540"/>
        <w:jc w:val="both"/>
      </w:pPr>
      <w:r>
        <w:t>3. В образовательной сфере рекомендуется:</w:t>
      </w:r>
    </w:p>
    <w:p w:rsidR="00282B4D" w:rsidRDefault="00282B4D">
      <w:pPr>
        <w:pStyle w:val="ConsPlusNormal"/>
        <w:spacing w:before="220"/>
        <w:ind w:firstLine="540"/>
        <w:jc w:val="both"/>
      </w:pPr>
      <w:r>
        <w:t>3.1. Обеспечить в рамках своей компетенции меры по воспитанию культуры межэтнического общения, уважительного отношения к представителям разных народов, популяризации идеи межнационального мира и согласия на основе исторических традиций добрососедства народов России, в первую очередь, среди молодежи и детей (в том числе, дошкольного возраста), в частности, разработку и внедрение этнокультурного содержания в образовательный процесс.</w:t>
      </w:r>
    </w:p>
    <w:p w:rsidR="00282B4D" w:rsidRDefault="00282B4D">
      <w:pPr>
        <w:pStyle w:val="ConsPlusNormal"/>
        <w:spacing w:before="220"/>
        <w:ind w:firstLine="540"/>
        <w:jc w:val="both"/>
      </w:pPr>
      <w:r>
        <w:t xml:space="preserve">3.2. Организовать в рамках своей компетенции издание и распространение специальной и популярной литературы, учебных пособий (с учетом возрастных особенностей), направленных на популяризацию информации о культуре и языках народов России, а также идеи межнационального мира и сотрудничества, историко-культурного и общественно-политического </w:t>
      </w:r>
      <w:r>
        <w:lastRenderedPageBreak/>
        <w:t>единства народов России.</w:t>
      </w:r>
    </w:p>
    <w:p w:rsidR="00282B4D" w:rsidRDefault="00282B4D">
      <w:pPr>
        <w:pStyle w:val="ConsPlusNormal"/>
        <w:spacing w:before="220"/>
        <w:ind w:firstLine="540"/>
        <w:jc w:val="both"/>
      </w:pPr>
      <w:r>
        <w:t>3.3. Обеспечить проведение специальных всероссийских, региональных и местных мероприятий, отражающих этнокультурное многообразие Российской Федерации и направленных на гармонизацию межнациональных отношений, с участием детей и молодежи, представляющих различные народы Российской Федерации.</w:t>
      </w:r>
    </w:p>
    <w:p w:rsidR="00282B4D" w:rsidRDefault="00282B4D">
      <w:pPr>
        <w:pStyle w:val="ConsPlusNormal"/>
        <w:spacing w:before="220"/>
        <w:ind w:firstLine="540"/>
        <w:jc w:val="both"/>
      </w:pPr>
      <w:r>
        <w:t>3.4. Уделять в рамках своей компетенции особое внимание государственным праздникам Российской Федерации (Международный день родного языка (21 февраля), День русского языка (6 июня), День России (12 июня), День российского флага (22 августа), День народного единства (4 ноября) для продвижения идей межнационального мира и согласия, патриотизма, упрочения общероссийской гражданской идентичности. Активнее включаться в общероссийскую повестку и участие в общероссийских мероприятиях и акциях, приуроченных к указанным праздникам, направленных на достижение целей реализации государственной национальной политики.</w:t>
      </w:r>
    </w:p>
    <w:p w:rsidR="00282B4D" w:rsidRDefault="00282B4D">
      <w:pPr>
        <w:pStyle w:val="ConsPlusNormal"/>
        <w:spacing w:before="220"/>
        <w:ind w:firstLine="540"/>
        <w:jc w:val="both"/>
      </w:pPr>
      <w:r>
        <w:t>3.5. Обеспечить в рамках своей компетенции разработку и реализацию мер по защите, укреплению и развитию русского языка как государственного языка Российской Федерации, средства межнационального общения и укрепления связей с соотечественниками, проживающими за рубежом.</w:t>
      </w:r>
    </w:p>
    <w:p w:rsidR="00282B4D" w:rsidRDefault="00282B4D">
      <w:pPr>
        <w:pStyle w:val="ConsPlusNormal"/>
        <w:spacing w:before="220"/>
        <w:ind w:firstLine="540"/>
        <w:jc w:val="both"/>
      </w:pPr>
      <w:r>
        <w:t>3.6. Организовать условия для всестороннего просвещения населения в части культурного и конфессионального многообразия и единства народов, истории и последствий национальной, религиозной, этнической, расовой нетерпимости, геноцида и других преступлений, порожденных экстремизмом на национальной и религиозной почве.</w:t>
      </w:r>
    </w:p>
    <w:p w:rsidR="00282B4D" w:rsidRDefault="00282B4D">
      <w:pPr>
        <w:pStyle w:val="ConsPlusNormal"/>
        <w:spacing w:before="220"/>
        <w:ind w:firstLine="540"/>
        <w:jc w:val="both"/>
      </w:pPr>
      <w:r>
        <w:t>3.7. Организовать разработку программ подготовки, профессиональной переподготовки и повышения квалификации журналистов, освещающих вопросы межнациональных и религиозных отношений.</w:t>
      </w:r>
    </w:p>
    <w:p w:rsidR="00282B4D" w:rsidRDefault="00282B4D">
      <w:pPr>
        <w:pStyle w:val="ConsPlusNormal"/>
        <w:spacing w:before="220"/>
        <w:ind w:firstLine="540"/>
        <w:jc w:val="both"/>
      </w:pPr>
      <w:r>
        <w:t>4. В сфере профилактики национального и религиозного экстремизма и предупреждения межнациональных конфликтов рекомендуется:</w:t>
      </w:r>
    </w:p>
    <w:p w:rsidR="00282B4D" w:rsidRDefault="00282B4D">
      <w:pPr>
        <w:pStyle w:val="ConsPlusNormal"/>
        <w:spacing w:before="220"/>
        <w:ind w:firstLine="540"/>
        <w:jc w:val="both"/>
      </w:pPr>
      <w:r>
        <w:t xml:space="preserve">4.1. Обеспечить на региональном уровне полноценное внедрение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 в субъектах Российской Федерации (далее - ГИС) с учетом </w:t>
      </w:r>
      <w:hyperlink r:id="rId30">
        <w:r>
          <w:rPr>
            <w:color w:val="0000FF"/>
          </w:rPr>
          <w:t>постановления</w:t>
        </w:r>
      </w:hyperlink>
      <w:r>
        <w:t xml:space="preserve"> Правительства Российской Федерации от 28 октября 2017 г. N 1312 "О государственной информационной системе мониторинга в сфере межнациональных и межконфессиональных отношений и раннего предупреждения конфликтных ситуаций".</w:t>
      </w:r>
    </w:p>
    <w:p w:rsidR="00282B4D" w:rsidRDefault="00282B4D">
      <w:pPr>
        <w:pStyle w:val="ConsPlusNormal"/>
        <w:spacing w:before="220"/>
        <w:ind w:firstLine="540"/>
        <w:jc w:val="both"/>
      </w:pPr>
      <w:r>
        <w:t xml:space="preserve">4.2. Обеспечить подключение к ГИС органов местного самоуправления в целях обеспечения оперативного принятия управленческих решений по противодействию экстремизму, созданию условий для реализации мер, направленных на укрепление межнационального и межконфессионального согласия, сохранению и развитию языков и культуры народов Российской Федерации, проживающих на территории муниципальных образований, социальной и культурной адаптации и интеграции иностранных граждан в Российской Федерации, профилактике межнациональных (межэтнических) конфликтов. При работе с ГИС руководствоваться Методическими </w:t>
      </w:r>
      <w:hyperlink r:id="rId31">
        <w:r>
          <w:rPr>
            <w:color w:val="0000FF"/>
          </w:rPr>
          <w:t>рекомендациями</w:t>
        </w:r>
      </w:hyperlink>
      <w:r>
        <w:t xml:space="preserve"> о порядке реагирования на выявленные системой мониторинга конфликтные и предконфликтные ситуации в сфере межнациональных и межконфессиональных отношений в субъектах Российской Федерации и муниципальных образованиях и заполнения электронных форм системы мониторинга, утвержденными приказом ФАДН России от 28 февраля 2019 г. N 20.</w:t>
      </w:r>
    </w:p>
    <w:p w:rsidR="00282B4D" w:rsidRDefault="00282B4D">
      <w:pPr>
        <w:pStyle w:val="ConsPlusNormal"/>
        <w:spacing w:before="220"/>
        <w:ind w:firstLine="540"/>
        <w:jc w:val="both"/>
      </w:pPr>
      <w:r>
        <w:t xml:space="preserve">4.3. Учитывать при выявлении формирующихся конфликтов в сфере межнациональных и межконфессиональных отношений, их предупреждении и действиях, направленных на ликвидацию их последствий, </w:t>
      </w:r>
      <w:hyperlink r:id="rId32">
        <w:r>
          <w:rPr>
            <w:color w:val="0000FF"/>
          </w:rPr>
          <w:t>приказ</w:t>
        </w:r>
      </w:hyperlink>
      <w:r>
        <w:t xml:space="preserve"> Минрегиона России от 14 октября 2013 г. N 444 "Об </w:t>
      </w:r>
      <w:r>
        <w:lastRenderedPageBreak/>
        <w:t>утверждении методических рекомендаций для органов государственной власти субъектов Российской Федерации о порядке выявления формирующихся конфликтов в сфере межнациональных отношений, их предупреждении и действиях, направленных на ликвидацию их последствий".</w:t>
      </w:r>
    </w:p>
    <w:p w:rsidR="00282B4D" w:rsidRDefault="00282B4D">
      <w:pPr>
        <w:pStyle w:val="ConsPlusNormal"/>
        <w:spacing w:before="220"/>
        <w:ind w:firstLine="540"/>
        <w:jc w:val="both"/>
      </w:pPr>
      <w:r>
        <w:t>4.4. Осуществлять оперативное информационное взаимодействие с уполномоченными федеральными органами исполнительной власти и их территориальными органами посредством ГИС.</w:t>
      </w:r>
    </w:p>
    <w:p w:rsidR="00282B4D" w:rsidRDefault="00282B4D">
      <w:pPr>
        <w:pStyle w:val="ConsPlusNormal"/>
        <w:spacing w:before="220"/>
        <w:ind w:firstLine="540"/>
        <w:jc w:val="both"/>
      </w:pPr>
      <w:r>
        <w:t>4.5. Осуществлять мониторинг состояния межнациональных и межконфессиональных отношений на соответствующей территории на постоянной основе.</w:t>
      </w:r>
    </w:p>
    <w:p w:rsidR="00282B4D" w:rsidRDefault="00282B4D">
      <w:pPr>
        <w:pStyle w:val="ConsPlusNormal"/>
        <w:spacing w:before="220"/>
        <w:ind w:firstLine="540"/>
        <w:jc w:val="both"/>
      </w:pPr>
      <w:r>
        <w:t>Особое внимание уделять ситуациям, имеющим межнациональный и межконфессиональный конфликтный потенциал, в частности:</w:t>
      </w:r>
    </w:p>
    <w:p w:rsidR="00282B4D" w:rsidRDefault="00282B4D">
      <w:pPr>
        <w:pStyle w:val="ConsPlusNormal"/>
        <w:spacing w:before="220"/>
        <w:ind w:firstLine="540"/>
        <w:jc w:val="both"/>
      </w:pPr>
      <w:r>
        <w:t>экономической (общий уровень безработицы, структура регионального рынка труда с выделением количества безработных, имеющих постоянные регистрацию и постоянно проживающих в данном регионе; наличие фактических рабочих мест, с определением доли трудоустроенных мигрантов; уровень благосостояния граждан с определением количества лиц, имеющих минимальный доход, распределение собственности и др.);</w:t>
      </w:r>
    </w:p>
    <w:p w:rsidR="00282B4D" w:rsidRDefault="00282B4D">
      <w:pPr>
        <w:pStyle w:val="ConsPlusNormal"/>
        <w:spacing w:before="220"/>
        <w:ind w:firstLine="540"/>
        <w:jc w:val="both"/>
      </w:pPr>
      <w:r>
        <w:t>социальной (доступ к услугам, предоставляемым социальной инфраструктурой);</w:t>
      </w:r>
    </w:p>
    <w:p w:rsidR="00282B4D" w:rsidRDefault="00282B4D">
      <w:pPr>
        <w:pStyle w:val="ConsPlusNormal"/>
        <w:spacing w:before="220"/>
        <w:ind w:firstLine="540"/>
        <w:jc w:val="both"/>
      </w:pPr>
      <w:r>
        <w:t>культурной (удовлетворение языковых, образовательных, этнокультурных и религиозных потребностей и др.);</w:t>
      </w:r>
    </w:p>
    <w:p w:rsidR="00282B4D" w:rsidRDefault="00282B4D">
      <w:pPr>
        <w:pStyle w:val="ConsPlusNormal"/>
        <w:spacing w:before="220"/>
        <w:ind w:firstLine="540"/>
        <w:jc w:val="both"/>
      </w:pPr>
      <w:r>
        <w:t>криминогенной (уровень преступности, уровень раскрываемости преступлений, наличие этнопреступности, кланово-криминальных групп, сформированных по этническому принципу и др.);</w:t>
      </w:r>
    </w:p>
    <w:p w:rsidR="00282B4D" w:rsidRDefault="00282B4D">
      <w:pPr>
        <w:pStyle w:val="ConsPlusNormal"/>
        <w:spacing w:before="220"/>
        <w:ind w:firstLine="540"/>
        <w:jc w:val="both"/>
      </w:pPr>
      <w:r>
        <w:t>иным процессам, которые могут оказывать воздействие на состояние межнациональных и межконфессиональных отношений.</w:t>
      </w:r>
    </w:p>
    <w:p w:rsidR="00282B4D" w:rsidRDefault="00282B4D">
      <w:pPr>
        <w:pStyle w:val="ConsPlusNormal"/>
        <w:spacing w:before="220"/>
        <w:ind w:firstLine="540"/>
        <w:jc w:val="both"/>
      </w:pPr>
      <w:r>
        <w:t>4.6. Осуществлять мониторинг путем сбора к обобщения официальной информации по объекту мониторинга; систематического проведения социологических исследований с целью своевременного выявления изменения общественного мнения, способного повлиять на состояние межнациональных и межконфессиональных отношений на конкретной территории; сбора и анализа экспертных оценок по состоянию межнациональных и межконфессиональных отношений на конкретной территории.</w:t>
      </w:r>
    </w:p>
    <w:p w:rsidR="00282B4D" w:rsidRDefault="00282B4D">
      <w:pPr>
        <w:pStyle w:val="ConsPlusNormal"/>
        <w:spacing w:before="220"/>
        <w:ind w:firstLine="540"/>
        <w:jc w:val="both"/>
      </w:pPr>
      <w:r>
        <w:t>4.7. Разработать и обеспечить проведение комплекса мер по профилактике и предупреждению межнациональных (межэтнических) конфликтов. Определить порядок урегулирования предконфликтных, конфликтных и постконфликтных ситуаций, разработать планы действий органов исполнительной власти субъектов Российской Федерации и органов местного самоуправления по ликвидации возникших конфликтов.</w:t>
      </w:r>
    </w:p>
    <w:p w:rsidR="00282B4D" w:rsidRDefault="00282B4D">
      <w:pPr>
        <w:pStyle w:val="ConsPlusNormal"/>
        <w:spacing w:before="220"/>
        <w:ind w:firstLine="540"/>
        <w:jc w:val="both"/>
      </w:pPr>
      <w:r>
        <w:t>4.8. Оптимизировать систему взаимодействия между органами государственной власти всех уровней и правоохранительных органов через создание или содействие к формированию межведомственных комиссий по профилактике экстремизма в целях повышения эффективности профилактических мероприятий по недопущению экстремистских проявлений в межнациональной и межконфессиональной сфере.</w:t>
      </w:r>
    </w:p>
    <w:p w:rsidR="00282B4D" w:rsidRDefault="00282B4D">
      <w:pPr>
        <w:pStyle w:val="ConsPlusNormal"/>
        <w:spacing w:before="220"/>
        <w:ind w:firstLine="540"/>
        <w:jc w:val="both"/>
      </w:pPr>
      <w:r>
        <w:t>Основными принципами взаимодействия органов государственной власти субъектов Российской Федерации, органов местного самоуправления и правоохранительных органов являются:</w:t>
      </w:r>
    </w:p>
    <w:p w:rsidR="00282B4D" w:rsidRDefault="00282B4D">
      <w:pPr>
        <w:pStyle w:val="ConsPlusNormal"/>
        <w:spacing w:before="220"/>
        <w:ind w:firstLine="540"/>
        <w:jc w:val="both"/>
      </w:pPr>
      <w:r>
        <w:lastRenderedPageBreak/>
        <w:t>соблюдение законности, конституционных прав и свобод человека и гражданина:</w:t>
      </w:r>
    </w:p>
    <w:p w:rsidR="00282B4D" w:rsidRDefault="00282B4D">
      <w:pPr>
        <w:pStyle w:val="ConsPlusNormal"/>
        <w:spacing w:before="220"/>
        <w:ind w:firstLine="540"/>
        <w:jc w:val="both"/>
      </w:pPr>
      <w:r>
        <w:t>согласованность планирования профилактических мероприятий по устранению причин и условий возникновения и развития межнациональных конфликтов;</w:t>
      </w:r>
    </w:p>
    <w:p w:rsidR="00282B4D" w:rsidRDefault="00282B4D">
      <w:pPr>
        <w:pStyle w:val="ConsPlusNormal"/>
        <w:spacing w:before="220"/>
        <w:ind w:firstLine="540"/>
        <w:jc w:val="both"/>
      </w:pPr>
      <w:r>
        <w:t>комплексное использование потенциала подразделений по противодействию экстремизму территориальных органов Министерства внутренних дел Российской Федерации и органов исполнительной власти субъектов Российской Федерации и местного самоуправления в рассматриваемом направлении;</w:t>
      </w:r>
    </w:p>
    <w:p w:rsidR="00282B4D" w:rsidRDefault="00282B4D">
      <w:pPr>
        <w:pStyle w:val="ConsPlusNormal"/>
        <w:spacing w:before="220"/>
        <w:ind w:firstLine="540"/>
        <w:jc w:val="both"/>
      </w:pPr>
      <w:r>
        <w:t>взаимодействие указанных субъектов на всех этапах процесса гармонизации межнациональных отношений.</w:t>
      </w:r>
    </w:p>
    <w:p w:rsidR="00282B4D" w:rsidRDefault="00282B4D">
      <w:pPr>
        <w:pStyle w:val="ConsPlusNormal"/>
        <w:spacing w:before="220"/>
        <w:ind w:firstLine="540"/>
        <w:jc w:val="both"/>
      </w:pPr>
      <w:r>
        <w:t>4.9. Поддерживать при проведении совместных предупредительно-профилактических мероприятий государственными, общественными и религиозными объединениями постоянный контакт с населением, учитывать местные особенности, в частности, количество религиозных объединений и активных членов в них; уровень религиозности населения; соотношение приверженцев к религиозным верованиям; возможности использования миротворческого потенциала религиозных объединений; местные национальные обычаи и традиции.</w:t>
      </w:r>
    </w:p>
    <w:p w:rsidR="00282B4D" w:rsidRDefault="00282B4D">
      <w:pPr>
        <w:pStyle w:val="ConsPlusNormal"/>
        <w:spacing w:before="220"/>
        <w:ind w:firstLine="540"/>
        <w:jc w:val="both"/>
      </w:pPr>
      <w:r>
        <w:t>4.10. При проведении профилактической работы в районах возможного возникновения этнорелигиозных конфликтов изучить исторические причины их возникновения, негативные процессы, протекающие в области социальных, религиозных, экономических и национальных отношений, деятельность общественных организаций, имеющих различные политические ориентации.</w:t>
      </w:r>
    </w:p>
    <w:p w:rsidR="00282B4D" w:rsidRDefault="00282B4D">
      <w:pPr>
        <w:pStyle w:val="ConsPlusNormal"/>
        <w:spacing w:before="220"/>
        <w:ind w:firstLine="540"/>
        <w:jc w:val="both"/>
      </w:pPr>
      <w:r>
        <w:t>4.11. Информировать заинтересованные вышестоящие региональные и федеральные органы исполнительной власти обо всех выявляемых в ходе этой работы фактах, способных вызвать межнациональную и межрелигиозную напряженность.</w:t>
      </w:r>
    </w:p>
    <w:p w:rsidR="00282B4D" w:rsidRDefault="00282B4D">
      <w:pPr>
        <w:pStyle w:val="ConsPlusNormal"/>
        <w:spacing w:before="220"/>
        <w:ind w:firstLine="540"/>
        <w:jc w:val="both"/>
      </w:pPr>
      <w:r>
        <w:t>4.12. Организовать работу в рамках своей компетенции в части разъяснения положений нормативных правовых актов, предусматривающих ответственность за совершение правонарушений по мотивам политической, идеологической, расовой, национальной или религиозной ненависти или вражды либо по мотивам ненависти или вражды в отношении какой-либо социальной группы в средствах массовой информации (периодических печатных изданиях, радио-, теле-, видеопрограммах, кинохрониках, социальных сетях, иных формах периодического распространения массовой информации), а также во время встреч с населением.</w:t>
      </w:r>
    </w:p>
    <w:p w:rsidR="00282B4D" w:rsidRDefault="00282B4D">
      <w:pPr>
        <w:pStyle w:val="ConsPlusNormal"/>
        <w:spacing w:before="220"/>
        <w:ind w:firstLine="540"/>
        <w:jc w:val="both"/>
      </w:pPr>
      <w:r>
        <w:t>4.13. В целях пресечения распространения экстремистской идеологии органам государственной власти субъектов Российской Федерации и органам местного самоуправления в рамках своей компетенции наладить взаимодействие с органами прокуратуры Российской Федерации, ФСБ России, Минюста России, ФСИН России, с религиозными объединениями и общественными организациями по следующим направлениям:</w:t>
      </w:r>
    </w:p>
    <w:p w:rsidR="00282B4D" w:rsidRDefault="00282B4D">
      <w:pPr>
        <w:pStyle w:val="ConsPlusNormal"/>
        <w:spacing w:before="220"/>
        <w:ind w:firstLine="540"/>
        <w:jc w:val="both"/>
      </w:pPr>
      <w:r>
        <w:t>обмен информацией по вопросам деятельности общественных и религиозных объединений;</w:t>
      </w:r>
    </w:p>
    <w:p w:rsidR="00282B4D" w:rsidRDefault="00282B4D">
      <w:pPr>
        <w:pStyle w:val="ConsPlusNormal"/>
        <w:spacing w:before="220"/>
        <w:ind w:firstLine="540"/>
        <w:jc w:val="both"/>
      </w:pPr>
      <w:r>
        <w:t>оказание взаимной консультативной помощи по выявлению, предупреждению и пресечению экстремизма в деятельности общественных и религиозных объединений;</w:t>
      </w:r>
    </w:p>
    <w:p w:rsidR="00282B4D" w:rsidRDefault="00282B4D">
      <w:pPr>
        <w:pStyle w:val="ConsPlusNormal"/>
        <w:spacing w:before="220"/>
        <w:ind w:firstLine="540"/>
        <w:jc w:val="both"/>
      </w:pPr>
      <w:r>
        <w:t>проведение анализа деятельности религиозных, молодежных, общественных и политических организаций, с целью выявления и пресечения политического и религиозного экстремизма;</w:t>
      </w:r>
    </w:p>
    <w:p w:rsidR="00282B4D" w:rsidRDefault="00282B4D">
      <w:pPr>
        <w:pStyle w:val="ConsPlusNormal"/>
        <w:spacing w:before="220"/>
        <w:ind w:firstLine="540"/>
        <w:jc w:val="both"/>
      </w:pPr>
      <w:r>
        <w:t>проведение мониторинга этнополитической и религиозной ситуации в регионах Российской Федерации;</w:t>
      </w:r>
    </w:p>
    <w:p w:rsidR="00282B4D" w:rsidRDefault="00282B4D">
      <w:pPr>
        <w:pStyle w:val="ConsPlusNormal"/>
        <w:spacing w:before="220"/>
        <w:ind w:firstLine="540"/>
        <w:jc w:val="both"/>
      </w:pPr>
      <w:r>
        <w:lastRenderedPageBreak/>
        <w:t>проведение мониторинга социальных сетей для выявления интернет-сообществ экстремистской направленности;</w:t>
      </w:r>
    </w:p>
    <w:p w:rsidR="00282B4D" w:rsidRDefault="00282B4D">
      <w:pPr>
        <w:pStyle w:val="ConsPlusNormal"/>
        <w:spacing w:before="220"/>
        <w:ind w:firstLine="540"/>
        <w:jc w:val="both"/>
      </w:pPr>
      <w:r>
        <w:t>содействие общественным инициативам, направленным на гармонизацию межэтнических отношений.</w:t>
      </w:r>
    </w:p>
    <w:p w:rsidR="00282B4D" w:rsidRDefault="00282B4D">
      <w:pPr>
        <w:pStyle w:val="ConsPlusNormal"/>
        <w:spacing w:before="220"/>
        <w:ind w:firstLine="540"/>
        <w:jc w:val="both"/>
      </w:pPr>
      <w:r>
        <w:t>4.14. Проводить в рамках своей компетенции регулярную работу по взаимодействию с лидерами этнических сообществ и налаживанию конструктивного взаимодействия в сфере профилактики межэтнических конфликтов.</w:t>
      </w:r>
    </w:p>
    <w:p w:rsidR="00282B4D" w:rsidRDefault="00282B4D">
      <w:pPr>
        <w:pStyle w:val="ConsPlusNormal"/>
        <w:spacing w:before="220"/>
        <w:ind w:firstLine="540"/>
        <w:jc w:val="both"/>
      </w:pPr>
      <w:r>
        <w:t>4.15. С учетом возрастающего влияния религии в обществе в рамках своей компетенции активизировать деятельность общественно-консультативных органов на региональном и муниципальном уровнях с привлечением наиболее влиятельных представителей основных традиционных религий к работе по противодействию экспансии радикальных религиозных учений и практик, в том числе в сети Интернет, стабилизации религиозных отношений, расширению межрелигиозного взаимодействия, обратив особое внимание на формирование религиозной культуры в молодежной среде.</w:t>
      </w:r>
    </w:p>
    <w:p w:rsidR="00282B4D" w:rsidRDefault="00282B4D">
      <w:pPr>
        <w:pStyle w:val="ConsPlusNormal"/>
        <w:spacing w:before="220"/>
        <w:ind w:firstLine="540"/>
        <w:jc w:val="both"/>
      </w:pPr>
      <w:r>
        <w:t>5. В сфере этнокультурного развития народов Российской Федерации рекомендуется:</w:t>
      </w:r>
    </w:p>
    <w:p w:rsidR="00282B4D" w:rsidRDefault="00282B4D">
      <w:pPr>
        <w:pStyle w:val="ConsPlusNormal"/>
        <w:spacing w:before="220"/>
        <w:ind w:firstLine="540"/>
        <w:jc w:val="both"/>
      </w:pPr>
      <w:r>
        <w:t>5.1. Оказывать содействие созданию и функционированию центров национальных культур, домов народного творчества, домов национальностей, домов дружбы народов, и их деятельности за счет бюджетных и внебюджетных источников финансирования.</w:t>
      </w:r>
    </w:p>
    <w:p w:rsidR="00282B4D" w:rsidRDefault="00282B4D">
      <w:pPr>
        <w:pStyle w:val="ConsPlusNormal"/>
        <w:spacing w:before="220"/>
        <w:ind w:firstLine="540"/>
        <w:jc w:val="both"/>
      </w:pPr>
      <w:r>
        <w:t>5.2. Обеспечить поддержку инновационных этнокультурных проектов, в том числе направленных на продвижение общероссийских и региональных этнокультурных брендов.</w:t>
      </w:r>
    </w:p>
    <w:p w:rsidR="00282B4D" w:rsidRDefault="00282B4D">
      <w:pPr>
        <w:pStyle w:val="ConsPlusNormal"/>
        <w:spacing w:before="220"/>
        <w:ind w:firstLine="540"/>
        <w:jc w:val="both"/>
      </w:pPr>
      <w:r>
        <w:t>5.3. Оказывать содействие развитию этнотуризма.</w:t>
      </w:r>
    </w:p>
    <w:p w:rsidR="00282B4D" w:rsidRDefault="00282B4D">
      <w:pPr>
        <w:pStyle w:val="ConsPlusNormal"/>
        <w:spacing w:before="220"/>
        <w:ind w:firstLine="540"/>
        <w:jc w:val="both"/>
      </w:pPr>
      <w:r>
        <w:t>5.4. Обеспечить проведение выставок, конкурсов, акций, форумов, ярмарок, конгрессов, конференций и форумов общероссийского и регионального значения, направленных на изучение и популяризацию традиционной культуры народов Российской Федерации, укрепление межнационального мира и согласия.</w:t>
      </w:r>
    </w:p>
    <w:p w:rsidR="00282B4D" w:rsidRDefault="00282B4D">
      <w:pPr>
        <w:pStyle w:val="ConsPlusNormal"/>
        <w:spacing w:before="220"/>
        <w:ind w:firstLine="540"/>
        <w:jc w:val="both"/>
      </w:pPr>
      <w:r>
        <w:t>5.5. Организовать в рамках своей компетенции межрегиональную гастрольную деятельность профессиональных и любительских творческих коллективов, проведение фестивалей, национальных и межнациональных праздников.</w:t>
      </w:r>
    </w:p>
    <w:p w:rsidR="00282B4D" w:rsidRDefault="00282B4D">
      <w:pPr>
        <w:pStyle w:val="ConsPlusNormal"/>
        <w:spacing w:before="220"/>
        <w:ind w:firstLine="540"/>
        <w:jc w:val="both"/>
      </w:pPr>
      <w:r>
        <w:t>5.6. Разработать и реализовать меры в рамках своей компетенции по сохранению нематериального культурного наследия народов Российской Федерации.</w:t>
      </w:r>
    </w:p>
    <w:p w:rsidR="00282B4D" w:rsidRDefault="00282B4D">
      <w:pPr>
        <w:pStyle w:val="ConsPlusNormal"/>
        <w:spacing w:before="220"/>
        <w:ind w:firstLine="540"/>
        <w:jc w:val="both"/>
      </w:pPr>
      <w:r>
        <w:t>5.7. Обеспечить поддержку проведения научно-исследовательских работ в сфере межнациональных (межэтнических) и этноконфессиональных отношений и этнокультурного развития народов Российской Федерации.</w:t>
      </w:r>
    </w:p>
    <w:p w:rsidR="00282B4D" w:rsidRDefault="00282B4D">
      <w:pPr>
        <w:pStyle w:val="ConsPlusNormal"/>
        <w:spacing w:before="220"/>
        <w:ind w:firstLine="540"/>
        <w:jc w:val="both"/>
      </w:pPr>
      <w:r>
        <w:t>6. В сфере кадровой политики рекомендуется:</w:t>
      </w:r>
    </w:p>
    <w:p w:rsidR="00282B4D" w:rsidRDefault="00282B4D">
      <w:pPr>
        <w:pStyle w:val="ConsPlusNormal"/>
        <w:spacing w:before="220"/>
        <w:ind w:firstLine="540"/>
        <w:jc w:val="both"/>
      </w:pPr>
      <w:r>
        <w:t xml:space="preserve">6.1. Обеспечить подготовку, переподготовку и повышение квалификации государственных гражданских служащих и муниципальных служащих, участвующих в реализации государственной национальной политики, в соответствии с профессиональным </w:t>
      </w:r>
      <w:hyperlink r:id="rId33">
        <w:r>
          <w:rPr>
            <w:color w:val="0000FF"/>
          </w:rPr>
          <w:t>стандартом</w:t>
        </w:r>
      </w:hyperlink>
      <w:r>
        <w:t xml:space="preserve"> специалиста в сфере национальных и религиозных отношений, утвержденным приказом Минтруда России от 2 августа 2018 г. N 514н "Об утверждении профессионального стандарта "Специалист в сфере национальных и религиозных отношений" (зарегистрирован Минюстом России 7 сентября 2018 г., регистрационный N 52115)", а также с учетом вопросов профилактики экстремизма в молодежной среде.</w:t>
      </w:r>
    </w:p>
    <w:p w:rsidR="00282B4D" w:rsidRDefault="00282B4D">
      <w:pPr>
        <w:pStyle w:val="ConsPlusNormal"/>
        <w:spacing w:before="220"/>
        <w:ind w:firstLine="540"/>
        <w:jc w:val="both"/>
      </w:pPr>
      <w:r>
        <w:lastRenderedPageBreak/>
        <w:t>6.2. Направлять должностных лиц, в компетенции которых находятся вопросы укрепления общегражданского единства и гармонизации межнациональных отношений, на профессиональную переподготовку и повышение квалификации, организуемых федеральным органом исполнительной власти, уполномоченным в сфере реализации государственной национальной политики, на базе Московского государственного университета им. М.В. Ломоносова.</w:t>
      </w:r>
    </w:p>
    <w:p w:rsidR="00282B4D" w:rsidRDefault="00282B4D">
      <w:pPr>
        <w:pStyle w:val="ConsPlusNormal"/>
        <w:spacing w:before="220"/>
        <w:ind w:firstLine="540"/>
        <w:jc w:val="both"/>
      </w:pPr>
      <w:r>
        <w:t>6.3. Содействовать проведению региональных конференций, семинаров, круглых столов по вопросам укрепления общероссийского гражданского единства, межнациональных (межэтнических) и этноконфессиональных отношений и профилактики экстремизма.</w:t>
      </w:r>
    </w:p>
    <w:p w:rsidR="00282B4D" w:rsidRDefault="00282B4D">
      <w:pPr>
        <w:pStyle w:val="ConsPlusNormal"/>
        <w:spacing w:before="220"/>
        <w:ind w:firstLine="540"/>
        <w:jc w:val="both"/>
      </w:pPr>
      <w:r>
        <w:t>7. В сфере социальной и культурной адаптации и интеграции иностранных граждан в российское общество рекомендуется:</w:t>
      </w:r>
    </w:p>
    <w:p w:rsidR="00282B4D" w:rsidRDefault="00282B4D">
      <w:pPr>
        <w:pStyle w:val="ConsPlusNormal"/>
        <w:spacing w:before="220"/>
        <w:ind w:firstLine="540"/>
        <w:jc w:val="both"/>
      </w:pPr>
      <w:r>
        <w:t>7.1. Совершенствовать систему взаимодействия между федеральными органами государственной власти, органами государственной власти субъектов Российской Федерации, органами местного самоуправления и институтами гражданского общества в сфере миграции, в том числе путем создания совместных рабочих органов (комиссий, советов, рабочих групп и т.п.).</w:t>
      </w:r>
    </w:p>
    <w:p w:rsidR="00282B4D" w:rsidRDefault="00282B4D">
      <w:pPr>
        <w:pStyle w:val="ConsPlusNormal"/>
        <w:spacing w:before="220"/>
        <w:ind w:firstLine="540"/>
        <w:jc w:val="both"/>
      </w:pPr>
      <w:r>
        <w:t>7.2. Содействовать совершенствованию процедуры обучения и приема экзаменов в центрах тестирования иностранных граждан по русскому языку, истории России и основам законодательства Российской Федерации, усилить контроль деятельности данных центров и качеством оказываемых ими услуг.</w:t>
      </w:r>
    </w:p>
    <w:p w:rsidR="00282B4D" w:rsidRDefault="00282B4D">
      <w:pPr>
        <w:pStyle w:val="ConsPlusNormal"/>
        <w:spacing w:before="220"/>
        <w:ind w:firstLine="540"/>
        <w:jc w:val="both"/>
      </w:pPr>
      <w:r>
        <w:t>7.3. Вовлекать иностранных граждан в проводимые в субъектах Российской Федерации и органах местного самоуправления массовые мероприятия.</w:t>
      </w:r>
    </w:p>
    <w:p w:rsidR="00282B4D" w:rsidRDefault="00282B4D">
      <w:pPr>
        <w:pStyle w:val="ConsPlusNormal"/>
        <w:spacing w:before="220"/>
        <w:ind w:firstLine="540"/>
        <w:jc w:val="both"/>
      </w:pPr>
      <w:r>
        <w:t>7.4. Создать на базе "домов дружбы" площадки межэтнического общения с целью вовлечения российских и иностранных граждан в мероприятия по реализации задач государственной национальной политики Российской Федерации.</w:t>
      </w:r>
    </w:p>
    <w:p w:rsidR="00282B4D" w:rsidRDefault="00282B4D">
      <w:pPr>
        <w:pStyle w:val="ConsPlusNormal"/>
        <w:spacing w:before="220"/>
        <w:ind w:firstLine="540"/>
        <w:jc w:val="both"/>
      </w:pPr>
      <w:r>
        <w:t>7.5. В субъектах Российской Федерации, в которых проживает значительное число иностранных граждан и лиц без гражданства, проработать в рамках своей компетенции вопрос о целесообразности создания специальных миграционных и консультативных центров, осуществляющих информационную и правовую поддержку таких граждан.</w:t>
      </w:r>
    </w:p>
    <w:p w:rsidR="00282B4D" w:rsidRDefault="00282B4D">
      <w:pPr>
        <w:pStyle w:val="ConsPlusNormal"/>
        <w:spacing w:before="220"/>
        <w:ind w:firstLine="540"/>
        <w:jc w:val="both"/>
      </w:pPr>
      <w:r>
        <w:t>7.6. Поддерживать и распространять лучшие практики, включая разработку и тиражирование специальных изданий, пособий, в том числе в сети Интернет, направленных на работу по социальной и культурной адаптации и интеграции членов семей иностранных граждан в российское общество.</w:t>
      </w:r>
    </w:p>
    <w:p w:rsidR="00282B4D" w:rsidRDefault="00282B4D">
      <w:pPr>
        <w:pStyle w:val="ConsPlusNormal"/>
        <w:spacing w:before="220"/>
        <w:ind w:firstLine="540"/>
        <w:jc w:val="both"/>
      </w:pPr>
      <w:r>
        <w:t>7.7. Способствовать распространению информации о возможных ресурсах для иностранных граждан в Российской Федерации (миграционных центрах, существующих программах, грантах и т.д.).</w:t>
      </w:r>
    </w:p>
    <w:p w:rsidR="00282B4D" w:rsidRDefault="00282B4D">
      <w:pPr>
        <w:pStyle w:val="ConsPlusNormal"/>
        <w:spacing w:before="220"/>
        <w:ind w:firstLine="540"/>
        <w:jc w:val="both"/>
      </w:pPr>
      <w:r>
        <w:t>8. В сфере обеспечения взаимодействия и поддержки институтов гражданского общества, деятельность которых направлена на укрепление общероссийской гражданской идентичности, гармонизацию межнациональных (межэтнических) и этноконфессиональных отношений, этнокультурное развитие народов России, рекомендуется:</w:t>
      </w:r>
    </w:p>
    <w:p w:rsidR="00282B4D" w:rsidRDefault="00282B4D">
      <w:pPr>
        <w:pStyle w:val="ConsPlusNormal"/>
        <w:spacing w:before="220"/>
        <w:ind w:firstLine="540"/>
        <w:jc w:val="both"/>
      </w:pPr>
      <w:r>
        <w:t>8.1. Содействовать социально значимой деятельности национальных общественных объединений и религиозных организаций, в том числе путем оказания финансовой, организационной и методической поддержки.</w:t>
      </w:r>
    </w:p>
    <w:p w:rsidR="00282B4D" w:rsidRDefault="00282B4D">
      <w:pPr>
        <w:pStyle w:val="ConsPlusNormal"/>
        <w:spacing w:before="220"/>
        <w:ind w:firstLine="540"/>
        <w:jc w:val="both"/>
      </w:pPr>
      <w:r>
        <w:t xml:space="preserve">8.2. Совместно с научно-экспертным и педагогическим сообществом создать условия для реализации дополнительных программ профессионального обучения (курсы, лектории, семинары </w:t>
      </w:r>
      <w:r>
        <w:lastRenderedPageBreak/>
        <w:t>и иные формы обучения) для представителей различных институтов гражданского общества.</w:t>
      </w:r>
    </w:p>
    <w:p w:rsidR="00282B4D" w:rsidRDefault="00282B4D">
      <w:pPr>
        <w:pStyle w:val="ConsPlusNormal"/>
        <w:spacing w:before="220"/>
        <w:ind w:firstLine="540"/>
        <w:jc w:val="both"/>
      </w:pPr>
      <w:r>
        <w:t>8.3. В целях развития взаимодействия между государством и институтами гражданского общества создать условия для функционирования дискуссионных площадок (совещаний, общественных слушаний, форумов с представителями социально ориентированных некоммерческих организаций региона) по вопросам совместной работы по различным направлениям региональной внутренней политики, касающихся предупреждения конфликтов на национальной и религиозной почве, а также профилактики проявлений межнациональной (межэтнической) нетерпимости и вражды.</w:t>
      </w:r>
    </w:p>
    <w:p w:rsidR="00282B4D" w:rsidRDefault="00282B4D">
      <w:pPr>
        <w:pStyle w:val="ConsPlusNormal"/>
        <w:spacing w:before="220"/>
        <w:ind w:firstLine="540"/>
        <w:jc w:val="both"/>
      </w:pPr>
      <w:r>
        <w:t>8.4. Выявлять и поддерживать лучшие инициативы и проекты социально ориентированных некоммерческих организаций, формирующие опыт позитивного межнационального и межрелигиозного взаимодействия.</w:t>
      </w:r>
    </w:p>
    <w:p w:rsidR="00282B4D" w:rsidRDefault="00282B4D">
      <w:pPr>
        <w:pStyle w:val="ConsPlusNormal"/>
        <w:spacing w:before="220"/>
        <w:ind w:firstLine="540"/>
        <w:jc w:val="both"/>
      </w:pPr>
      <w:r>
        <w:t>8.6. Популяризировать лучшие примеры деятельности социально ориентированных некоммерческих организаций на региональном и межрегиональном уровнях.</w:t>
      </w:r>
    </w:p>
    <w:p w:rsidR="00282B4D" w:rsidRDefault="00282B4D">
      <w:pPr>
        <w:pStyle w:val="ConsPlusNormal"/>
        <w:spacing w:before="220"/>
        <w:ind w:firstLine="540"/>
        <w:jc w:val="both"/>
      </w:pPr>
      <w:r>
        <w:t>8.7. Привлекать внимание общественности к возможностям социально ориентированных некоммерческих организаций с целью активизации гражданской активности.</w:t>
      </w:r>
    </w:p>
    <w:p w:rsidR="00282B4D" w:rsidRDefault="00282B4D">
      <w:pPr>
        <w:pStyle w:val="ConsPlusNormal"/>
        <w:jc w:val="both"/>
      </w:pPr>
    </w:p>
    <w:p w:rsidR="00282B4D" w:rsidRDefault="00282B4D">
      <w:pPr>
        <w:pStyle w:val="ConsPlusTitle"/>
        <w:jc w:val="center"/>
        <w:outlineLvl w:val="1"/>
      </w:pPr>
      <w:r>
        <w:t>III. Примерный порядок действий органов государственной</w:t>
      </w:r>
    </w:p>
    <w:p w:rsidR="00282B4D" w:rsidRDefault="00282B4D">
      <w:pPr>
        <w:pStyle w:val="ConsPlusTitle"/>
        <w:jc w:val="center"/>
      </w:pPr>
      <w:r>
        <w:t>власти субъектов Российской Федерации и органов местного</w:t>
      </w:r>
    </w:p>
    <w:p w:rsidR="00282B4D" w:rsidRDefault="00282B4D">
      <w:pPr>
        <w:pStyle w:val="ConsPlusTitle"/>
        <w:jc w:val="center"/>
      </w:pPr>
      <w:r>
        <w:t>самоуправления в условиях конфликтной ситуации</w:t>
      </w:r>
    </w:p>
    <w:p w:rsidR="00282B4D" w:rsidRDefault="00282B4D">
      <w:pPr>
        <w:pStyle w:val="ConsPlusNormal"/>
        <w:jc w:val="both"/>
      </w:pPr>
    </w:p>
    <w:p w:rsidR="00282B4D" w:rsidRDefault="00282B4D">
      <w:pPr>
        <w:pStyle w:val="ConsPlusNormal"/>
        <w:ind w:firstLine="540"/>
        <w:jc w:val="both"/>
      </w:pPr>
      <w:r>
        <w:t xml:space="preserve">Примерный порядок (алгоритм) действий органов государственной власти субъектов Российской Федерации и органов местного самоуправления по предупреждению возникновения конфликтов, либо по предупреждению развития уже возникших конфликтов на межнациональной и межконфессиональной основе, а также ликвидации их последствий на примере типовых ситуаций приведен в </w:t>
      </w:r>
      <w:hyperlink w:anchor="P198">
        <w:r>
          <w:rPr>
            <w:color w:val="0000FF"/>
          </w:rPr>
          <w:t>Приложении</w:t>
        </w:r>
      </w:hyperlink>
      <w:r>
        <w:t xml:space="preserve"> к настоящим Методическим рекомендациям.</w:t>
      </w:r>
    </w:p>
    <w:p w:rsidR="00282B4D" w:rsidRDefault="00282B4D">
      <w:pPr>
        <w:pStyle w:val="ConsPlusNormal"/>
        <w:jc w:val="both"/>
      </w:pPr>
    </w:p>
    <w:p w:rsidR="00282B4D" w:rsidRDefault="00282B4D">
      <w:pPr>
        <w:pStyle w:val="ConsPlusNormal"/>
        <w:jc w:val="both"/>
      </w:pPr>
    </w:p>
    <w:p w:rsidR="00282B4D" w:rsidRDefault="00282B4D">
      <w:pPr>
        <w:pStyle w:val="ConsPlusNormal"/>
        <w:jc w:val="both"/>
      </w:pPr>
    </w:p>
    <w:p w:rsidR="00282B4D" w:rsidRDefault="00282B4D">
      <w:pPr>
        <w:pStyle w:val="ConsPlusNormal"/>
        <w:jc w:val="both"/>
      </w:pPr>
    </w:p>
    <w:p w:rsidR="00282B4D" w:rsidRDefault="00282B4D">
      <w:pPr>
        <w:pStyle w:val="ConsPlusNormal"/>
        <w:jc w:val="both"/>
      </w:pPr>
    </w:p>
    <w:p w:rsidR="00282B4D" w:rsidRDefault="00282B4D">
      <w:pPr>
        <w:pStyle w:val="ConsPlusNormal"/>
        <w:jc w:val="right"/>
        <w:outlineLvl w:val="0"/>
      </w:pPr>
      <w:r>
        <w:t>Приложение</w:t>
      </w:r>
    </w:p>
    <w:p w:rsidR="00282B4D" w:rsidRDefault="00282B4D">
      <w:pPr>
        <w:pStyle w:val="ConsPlusNormal"/>
        <w:jc w:val="right"/>
      </w:pPr>
      <w:r>
        <w:t>к Методическим рекомендациям</w:t>
      </w:r>
    </w:p>
    <w:p w:rsidR="00282B4D" w:rsidRDefault="00282B4D">
      <w:pPr>
        <w:pStyle w:val="ConsPlusNormal"/>
        <w:jc w:val="right"/>
      </w:pPr>
      <w:r>
        <w:t>для органов государственной власти</w:t>
      </w:r>
    </w:p>
    <w:p w:rsidR="00282B4D" w:rsidRDefault="00282B4D">
      <w:pPr>
        <w:pStyle w:val="ConsPlusNormal"/>
        <w:jc w:val="right"/>
      </w:pPr>
      <w:r>
        <w:t>субъектов Российской Федерации</w:t>
      </w:r>
    </w:p>
    <w:p w:rsidR="00282B4D" w:rsidRDefault="00282B4D">
      <w:pPr>
        <w:pStyle w:val="ConsPlusNormal"/>
        <w:jc w:val="right"/>
      </w:pPr>
      <w:r>
        <w:t>и органов местного самоуправления</w:t>
      </w:r>
    </w:p>
    <w:p w:rsidR="00282B4D" w:rsidRDefault="00282B4D">
      <w:pPr>
        <w:pStyle w:val="ConsPlusNormal"/>
        <w:jc w:val="right"/>
      </w:pPr>
      <w:r>
        <w:t>по актуальным вопросам реализации</w:t>
      </w:r>
    </w:p>
    <w:p w:rsidR="00282B4D" w:rsidRDefault="00282B4D">
      <w:pPr>
        <w:pStyle w:val="ConsPlusNormal"/>
        <w:jc w:val="right"/>
      </w:pPr>
      <w:r>
        <w:t>государственной национальной политики,</w:t>
      </w:r>
    </w:p>
    <w:p w:rsidR="00282B4D" w:rsidRDefault="00282B4D">
      <w:pPr>
        <w:pStyle w:val="ConsPlusNormal"/>
        <w:jc w:val="right"/>
      </w:pPr>
      <w:r>
        <w:t>содействия социальной и культурной</w:t>
      </w:r>
    </w:p>
    <w:p w:rsidR="00282B4D" w:rsidRDefault="00282B4D">
      <w:pPr>
        <w:pStyle w:val="ConsPlusNormal"/>
        <w:jc w:val="right"/>
      </w:pPr>
      <w:r>
        <w:t>адаптации и интеграции иностранных</w:t>
      </w:r>
    </w:p>
    <w:p w:rsidR="00282B4D" w:rsidRDefault="00282B4D">
      <w:pPr>
        <w:pStyle w:val="ConsPlusNormal"/>
        <w:jc w:val="right"/>
      </w:pPr>
      <w:r>
        <w:t>граждан в Российской Федерации, а также</w:t>
      </w:r>
    </w:p>
    <w:p w:rsidR="00282B4D" w:rsidRDefault="00282B4D">
      <w:pPr>
        <w:pStyle w:val="ConsPlusNormal"/>
        <w:jc w:val="right"/>
      </w:pPr>
      <w:r>
        <w:t>профилактике экстремизма</w:t>
      </w:r>
    </w:p>
    <w:p w:rsidR="00282B4D" w:rsidRDefault="00282B4D">
      <w:pPr>
        <w:pStyle w:val="ConsPlusNormal"/>
        <w:jc w:val="right"/>
      </w:pPr>
      <w:r>
        <w:t>с примерными алгоритмами действий</w:t>
      </w:r>
    </w:p>
    <w:p w:rsidR="00282B4D" w:rsidRDefault="00282B4D">
      <w:pPr>
        <w:pStyle w:val="ConsPlusNormal"/>
        <w:jc w:val="right"/>
      </w:pPr>
      <w:r>
        <w:t>по ликвидации конфликтных ситуаций</w:t>
      </w:r>
    </w:p>
    <w:p w:rsidR="00282B4D" w:rsidRDefault="00282B4D">
      <w:pPr>
        <w:pStyle w:val="ConsPlusNormal"/>
        <w:jc w:val="right"/>
      </w:pPr>
      <w:r>
        <w:t>и их последствий</w:t>
      </w:r>
    </w:p>
    <w:p w:rsidR="00282B4D" w:rsidRDefault="00282B4D">
      <w:pPr>
        <w:pStyle w:val="ConsPlusNormal"/>
        <w:jc w:val="both"/>
      </w:pPr>
    </w:p>
    <w:p w:rsidR="00282B4D" w:rsidRDefault="00282B4D">
      <w:pPr>
        <w:pStyle w:val="ConsPlusTitle"/>
        <w:jc w:val="center"/>
      </w:pPr>
      <w:bookmarkStart w:id="0" w:name="P198"/>
      <w:bookmarkEnd w:id="0"/>
      <w:r>
        <w:t>ПРИМЕРНЫЕ АЛГОРИТМЫ</w:t>
      </w:r>
    </w:p>
    <w:p w:rsidR="00282B4D" w:rsidRDefault="00282B4D">
      <w:pPr>
        <w:pStyle w:val="ConsPlusTitle"/>
        <w:jc w:val="center"/>
      </w:pPr>
      <w:r>
        <w:t>ДЕЙСТВИЙ ОРГАНОВ ГОСУДАРСТВЕННОЙ ВЛАСТИ СУБЪЕКТОВ РОССИЙСКОЙ</w:t>
      </w:r>
    </w:p>
    <w:p w:rsidR="00282B4D" w:rsidRDefault="00282B4D">
      <w:pPr>
        <w:pStyle w:val="ConsPlusTitle"/>
        <w:jc w:val="center"/>
      </w:pPr>
      <w:r>
        <w:t>ФЕДЕРАЦИИ И ОРГАНОВ МЕСТНОГО САМОУПРАВЛЕНИЯ ПО ЛИКВИДАЦИИ</w:t>
      </w:r>
    </w:p>
    <w:p w:rsidR="00282B4D" w:rsidRDefault="00282B4D">
      <w:pPr>
        <w:pStyle w:val="ConsPlusTitle"/>
        <w:jc w:val="center"/>
      </w:pPr>
      <w:r>
        <w:t>КОНФЛИКТНЫХ СИТУАЦИЙ И ИХ ПОСЛЕДСТВИЙ</w:t>
      </w:r>
    </w:p>
    <w:p w:rsidR="00282B4D" w:rsidRDefault="00282B4D">
      <w:pPr>
        <w:pStyle w:val="ConsPlusNormal"/>
        <w:jc w:val="both"/>
      </w:pPr>
    </w:p>
    <w:p w:rsidR="00282B4D" w:rsidRDefault="00282B4D">
      <w:pPr>
        <w:pStyle w:val="ConsPlusNormal"/>
        <w:ind w:firstLine="540"/>
        <w:jc w:val="both"/>
      </w:pPr>
      <w:r>
        <w:lastRenderedPageBreak/>
        <w:t>К конфликтным ситуациям могут быть отнесены:</w:t>
      </w:r>
    </w:p>
    <w:p w:rsidR="00282B4D" w:rsidRDefault="00282B4D">
      <w:pPr>
        <w:pStyle w:val="ConsPlusNormal"/>
        <w:spacing w:before="220"/>
        <w:ind w:firstLine="540"/>
        <w:jc w:val="both"/>
      </w:pPr>
      <w:r>
        <w:t>1. Публичные конфликтные ситуации между отдельными гражданами или их группами и представителями органов государственной власти и органов местного самоуправления;</w:t>
      </w:r>
    </w:p>
    <w:p w:rsidR="00282B4D" w:rsidRDefault="00282B4D">
      <w:pPr>
        <w:pStyle w:val="ConsPlusNormal"/>
        <w:spacing w:before="220"/>
        <w:ind w:firstLine="540"/>
        <w:jc w:val="both"/>
      </w:pPr>
      <w:r>
        <w:t>2. Конфликтные ситуации между представителями одной или нескольких этнических общностей либо представляющими их интересы некоммерческими организациями и хозяйствующими субъектами, деятельность которых затрагивает этнокультурные, трудовые и экологические интересы населения;</w:t>
      </w:r>
    </w:p>
    <w:p w:rsidR="00282B4D" w:rsidRDefault="00282B4D">
      <w:pPr>
        <w:pStyle w:val="ConsPlusNormal"/>
        <w:spacing w:before="220"/>
        <w:ind w:firstLine="540"/>
        <w:jc w:val="both"/>
      </w:pPr>
      <w:r>
        <w:t>3. Общественные акции протеста на национальной и религиозной почве;</w:t>
      </w:r>
    </w:p>
    <w:p w:rsidR="00282B4D" w:rsidRDefault="00282B4D">
      <w:pPr>
        <w:pStyle w:val="ConsPlusNormal"/>
        <w:spacing w:before="220"/>
        <w:ind w:firstLine="540"/>
        <w:jc w:val="both"/>
      </w:pPr>
      <w:r>
        <w:t>4. Открытые (публичные) проявления национальной, расовой или религиозной нетерпимости, в том числе в средствах массовой информации.</w:t>
      </w:r>
    </w:p>
    <w:p w:rsidR="00282B4D" w:rsidRDefault="00282B4D">
      <w:pPr>
        <w:pStyle w:val="ConsPlusNormal"/>
        <w:spacing w:before="220"/>
        <w:ind w:firstLine="540"/>
        <w:jc w:val="both"/>
      </w:pPr>
      <w:r>
        <w:t xml:space="preserve">Конфликтные ситуации в форме открытых (публичных) проявлений национальной, расовой или религиозной нетерпимости, в том числе в средствах массовой информации, должны разрешаться в субъектах Российской Федерации и органах местного самоуправления в соответствии с законодательством Российской Федерации, с учетом положений Международной </w:t>
      </w:r>
      <w:hyperlink r:id="rId34">
        <w:r>
          <w:rPr>
            <w:color w:val="0000FF"/>
          </w:rPr>
          <w:t>конвенции</w:t>
        </w:r>
      </w:hyperlink>
      <w:r>
        <w:t xml:space="preserve"> о ликвидации всех форм расовой дискриминации от 21 декабря 1965 г.</w:t>
      </w:r>
    </w:p>
    <w:p w:rsidR="00282B4D" w:rsidRDefault="00282B4D">
      <w:pPr>
        <w:pStyle w:val="ConsPlusNormal"/>
        <w:jc w:val="both"/>
      </w:pPr>
    </w:p>
    <w:p w:rsidR="00282B4D" w:rsidRDefault="00282B4D">
      <w:pPr>
        <w:pStyle w:val="ConsPlusTitle"/>
        <w:ind w:firstLine="540"/>
        <w:jc w:val="both"/>
        <w:outlineLvl w:val="1"/>
      </w:pPr>
      <w:r>
        <w:t>Примеры публичных конфликтных ситуаций между отдельными гражданами или их группами и представителями органов государственной власти и органов местного самоуправления</w:t>
      </w:r>
    </w:p>
    <w:p w:rsidR="00282B4D" w:rsidRDefault="00282B4D">
      <w:pPr>
        <w:pStyle w:val="ConsPlusNormal"/>
        <w:jc w:val="both"/>
      </w:pPr>
    </w:p>
    <w:p w:rsidR="00282B4D" w:rsidRDefault="00282B4D">
      <w:pPr>
        <w:pStyle w:val="ConsPlusTitle"/>
        <w:ind w:firstLine="540"/>
        <w:jc w:val="both"/>
        <w:outlineLvl w:val="2"/>
      </w:pPr>
      <w:r>
        <w:t>1. Публичная конфликтная ситуация между религиозной организацией и органом местного самоуправления при использовании земельного участка.</w:t>
      </w:r>
    </w:p>
    <w:p w:rsidR="00282B4D" w:rsidRDefault="00282B4D">
      <w:pPr>
        <w:pStyle w:val="ConsPlusNormal"/>
        <w:spacing w:before="220"/>
        <w:ind w:firstLine="540"/>
        <w:jc w:val="both"/>
      </w:pPr>
      <w:r>
        <w:t>Описание: религиозной организации органом местного самоуправления в безвозмездное пользование предоставлен земельный участок для строительства культового сооружения. Религиозная организация в определенный срок (10 лет) не выполнила своих обязательств по строительству культового сооружения и возвела временную постройку, государственная регистрация которой в установленном порядке не проведена, либо земельный участок используется не по назначению.</w:t>
      </w:r>
    </w:p>
    <w:p w:rsidR="00282B4D" w:rsidRDefault="00282B4D">
      <w:pPr>
        <w:pStyle w:val="ConsPlusNormal"/>
        <w:spacing w:before="220"/>
        <w:ind w:firstLine="540"/>
        <w:jc w:val="both"/>
      </w:pPr>
      <w:r>
        <w:t>В соответствии с законодательством Российской Федерации орган местного самоуправления вправе изъять земельный участок у религиозной организации.</w:t>
      </w:r>
    </w:p>
    <w:p w:rsidR="00282B4D" w:rsidRDefault="00282B4D">
      <w:pPr>
        <w:pStyle w:val="ConsPlusNormal"/>
        <w:spacing w:before="220"/>
        <w:ind w:firstLine="540"/>
        <w:jc w:val="both"/>
      </w:pPr>
      <w:r>
        <w:t>Риски: может возникнуть конфликтная ситуация между органом местного самоуправления и представителями местной религиозной общины.</w:t>
      </w:r>
    </w:p>
    <w:p w:rsidR="00282B4D" w:rsidRDefault="00282B4D">
      <w:pPr>
        <w:pStyle w:val="ConsPlusNormal"/>
        <w:spacing w:before="220"/>
        <w:ind w:firstLine="540"/>
        <w:jc w:val="both"/>
      </w:pPr>
      <w:r>
        <w:t>Примерный алгоритм действий органа местного самоуправления в конфликтной ситуации:</w:t>
      </w:r>
    </w:p>
    <w:p w:rsidR="00282B4D" w:rsidRDefault="00282B4D">
      <w:pPr>
        <w:pStyle w:val="ConsPlusNormal"/>
        <w:spacing w:before="220"/>
        <w:ind w:firstLine="540"/>
        <w:jc w:val="both"/>
      </w:pPr>
      <w:r>
        <w:t>1. Установить связь с руководством религиозной организации и выяснить детали развития ситуации.</w:t>
      </w:r>
    </w:p>
    <w:p w:rsidR="00282B4D" w:rsidRDefault="00282B4D">
      <w:pPr>
        <w:pStyle w:val="ConsPlusNormal"/>
        <w:spacing w:before="220"/>
        <w:ind w:firstLine="540"/>
        <w:jc w:val="both"/>
      </w:pPr>
      <w:r>
        <w:t>2. Проинформировать структуру в органах исполнительной власти субъекта Российской Федерации, ответственную за реализацию государственной национальной политики, о возникновении конфликтной ситуации и действиях, предпринимаемых для ее предотвращения.</w:t>
      </w:r>
    </w:p>
    <w:p w:rsidR="00282B4D" w:rsidRDefault="00282B4D">
      <w:pPr>
        <w:pStyle w:val="ConsPlusNormal"/>
        <w:spacing w:before="220"/>
        <w:ind w:firstLine="540"/>
        <w:jc w:val="both"/>
      </w:pPr>
      <w:r>
        <w:t>3. Представителю органа местного самоуправления выехать на место конфликтной ситуации.</w:t>
      </w:r>
    </w:p>
    <w:p w:rsidR="00282B4D" w:rsidRDefault="00282B4D">
      <w:pPr>
        <w:pStyle w:val="ConsPlusNormal"/>
        <w:spacing w:before="220"/>
        <w:ind w:firstLine="540"/>
        <w:jc w:val="both"/>
      </w:pPr>
      <w:r>
        <w:t xml:space="preserve">4. Сформировать рабочую группу (комиссию) для комплексного рассмотрения возникшей ситуации на месте; организовать участие в рассмотрении ситуации на месте представителей органа исполнительной власти субъекта Российской Федерации, ответственных за реализацию </w:t>
      </w:r>
      <w:r>
        <w:lastRenderedPageBreak/>
        <w:t>государственной национальной политики (при необходимости иных заинтересованных органов исполнительной власти субъекта Российской Федерации), органов прокуратуры, правоохранительных органов, лидеров религиозной организации.</w:t>
      </w:r>
    </w:p>
    <w:p w:rsidR="00282B4D" w:rsidRDefault="00282B4D">
      <w:pPr>
        <w:pStyle w:val="ConsPlusNormal"/>
        <w:spacing w:before="220"/>
        <w:ind w:firstLine="540"/>
        <w:jc w:val="both"/>
      </w:pPr>
      <w:r>
        <w:t>5. По итогам деятельности рабочей группы (комиссии) выработать предложения по профилактике и предотвращению возникновения аналогичной конфликтной ситуации.</w:t>
      </w:r>
    </w:p>
    <w:p w:rsidR="00282B4D" w:rsidRDefault="00282B4D">
      <w:pPr>
        <w:pStyle w:val="ConsPlusNormal"/>
        <w:spacing w:before="220"/>
        <w:ind w:firstLine="540"/>
        <w:jc w:val="both"/>
      </w:pPr>
      <w:r>
        <w:t>6. Наладить своевременное и достоверное информирование общественности о конфликте и предпринимаемых властью мерах для его разрешения.</w:t>
      </w:r>
    </w:p>
    <w:p w:rsidR="00282B4D" w:rsidRDefault="00282B4D">
      <w:pPr>
        <w:pStyle w:val="ConsPlusNormal"/>
        <w:spacing w:before="220"/>
        <w:ind w:firstLine="540"/>
        <w:jc w:val="both"/>
      </w:pPr>
      <w:r>
        <w:t>7. В случае невозможности разрешения разногласий путем переговоров необходимо обратиться в суд с целью принудительного прекращения религиозной организацией права на земельный участок.</w:t>
      </w:r>
    </w:p>
    <w:p w:rsidR="00282B4D" w:rsidRDefault="00282B4D">
      <w:pPr>
        <w:pStyle w:val="ConsPlusNormal"/>
        <w:jc w:val="both"/>
      </w:pPr>
    </w:p>
    <w:p w:rsidR="00282B4D" w:rsidRDefault="00282B4D">
      <w:pPr>
        <w:pStyle w:val="ConsPlusTitle"/>
        <w:ind w:firstLine="540"/>
        <w:jc w:val="both"/>
        <w:outlineLvl w:val="2"/>
      </w:pPr>
      <w:r>
        <w:t>2. Публичная конфликтная ситуация представителей общественности с органом местного самоуправления и религиозной организацией при передаче муниципального недвижимого имущества</w:t>
      </w:r>
    </w:p>
    <w:p w:rsidR="00282B4D" w:rsidRDefault="00282B4D">
      <w:pPr>
        <w:pStyle w:val="ConsPlusNormal"/>
        <w:spacing w:before="220"/>
        <w:ind w:firstLine="540"/>
        <w:jc w:val="both"/>
      </w:pPr>
      <w:r>
        <w:t>Описание: религиозной организации органом местного самоуправления передается в собственность земельный участок на праве безвозмездного пользования под строительство культового сооружения. На данном участке расположен парк для семейного и активного отдыха.</w:t>
      </w:r>
    </w:p>
    <w:p w:rsidR="00282B4D" w:rsidRDefault="00282B4D">
      <w:pPr>
        <w:pStyle w:val="ConsPlusNormal"/>
        <w:spacing w:before="220"/>
        <w:ind w:firstLine="540"/>
        <w:jc w:val="both"/>
      </w:pPr>
      <w:r>
        <w:t>Местная общественность против такой передачи. Протестная активность вызвана сносом парка.</w:t>
      </w:r>
    </w:p>
    <w:p w:rsidR="00282B4D" w:rsidRDefault="00282B4D">
      <w:pPr>
        <w:pStyle w:val="ConsPlusNormal"/>
        <w:spacing w:before="220"/>
        <w:ind w:firstLine="540"/>
        <w:jc w:val="both"/>
      </w:pPr>
      <w:r>
        <w:t>Риски: может возникнуть конфликтная ситуация между органом местного самоуправления, религиозной организацией и представителями общественности.</w:t>
      </w:r>
    </w:p>
    <w:p w:rsidR="00282B4D" w:rsidRDefault="00282B4D">
      <w:pPr>
        <w:pStyle w:val="ConsPlusNormal"/>
        <w:spacing w:before="220"/>
        <w:ind w:firstLine="540"/>
        <w:jc w:val="both"/>
      </w:pPr>
      <w:r>
        <w:t>Примерный алгоритм действий органа местного самоуправления:</w:t>
      </w:r>
    </w:p>
    <w:p w:rsidR="00282B4D" w:rsidRDefault="00282B4D">
      <w:pPr>
        <w:pStyle w:val="ConsPlusNormal"/>
        <w:spacing w:before="220"/>
        <w:ind w:firstLine="540"/>
        <w:jc w:val="both"/>
      </w:pPr>
      <w:r>
        <w:t>1. Проинформировать структуру в органах исполнительной власти субъекта Российской Федерации, ответственную за реализацию государственной национальной политики, о возникновении конфликтной ситуации и действиях, предпринимаемых для ее предотвращения.</w:t>
      </w:r>
    </w:p>
    <w:p w:rsidR="00282B4D" w:rsidRDefault="00282B4D">
      <w:pPr>
        <w:pStyle w:val="ConsPlusNormal"/>
        <w:spacing w:before="220"/>
        <w:ind w:firstLine="540"/>
        <w:jc w:val="both"/>
      </w:pPr>
      <w:r>
        <w:t>2. Представителю органа местного самоуправления выехать на место конфликтной ситуации.</w:t>
      </w:r>
    </w:p>
    <w:p w:rsidR="00282B4D" w:rsidRDefault="00282B4D">
      <w:pPr>
        <w:pStyle w:val="ConsPlusNormal"/>
        <w:spacing w:before="220"/>
        <w:ind w:firstLine="540"/>
        <w:jc w:val="both"/>
      </w:pPr>
      <w:r>
        <w:t>3. Сформировать рабочую группу (комиссию) для комплексного рассмотрения возникшей ситуации на месте; организовать участие в рассмотрении ситуации представителей органа исполнительной власти субъекта Российской Федерации, ответственных за реализацию государственной национальной политики (при необходимости иных заинтересованных органов исполнительной власти субъекта Российской Федерации), органов прокуратуры, правоохранительных органов, лидеров религиозной организации, представителей общественности.</w:t>
      </w:r>
    </w:p>
    <w:p w:rsidR="00282B4D" w:rsidRDefault="00282B4D">
      <w:pPr>
        <w:pStyle w:val="ConsPlusNormal"/>
        <w:spacing w:before="220"/>
        <w:ind w:firstLine="540"/>
        <w:jc w:val="both"/>
      </w:pPr>
      <w:r>
        <w:t>4. Привлечь к разрешению ситуации экспертное сообщество.</w:t>
      </w:r>
    </w:p>
    <w:p w:rsidR="00282B4D" w:rsidRDefault="00282B4D">
      <w:pPr>
        <w:pStyle w:val="ConsPlusNormal"/>
        <w:spacing w:before="220"/>
        <w:ind w:firstLine="540"/>
        <w:jc w:val="both"/>
      </w:pPr>
      <w:r>
        <w:t>5. Наладить своевременное и достоверное информирование общественности о причинах принятого решения и предпринимаемых властью мерах для разрешения конфликта, а также довести до общественности успешные практики передачи имущества религиозной организации.</w:t>
      </w:r>
    </w:p>
    <w:p w:rsidR="00282B4D" w:rsidRDefault="00282B4D">
      <w:pPr>
        <w:pStyle w:val="ConsPlusNormal"/>
        <w:spacing w:before="220"/>
        <w:ind w:firstLine="540"/>
        <w:jc w:val="both"/>
      </w:pPr>
      <w:r>
        <w:t>6. Организовать публичное обсуждение отмены решения о передаче в собственность религиозной организации земельного участка под строительство культового сооружения, а также альтернативных выходов из сложившейся ситуации.</w:t>
      </w:r>
    </w:p>
    <w:p w:rsidR="00282B4D" w:rsidRDefault="00282B4D">
      <w:pPr>
        <w:pStyle w:val="ConsPlusNormal"/>
        <w:spacing w:before="220"/>
        <w:ind w:firstLine="540"/>
        <w:jc w:val="both"/>
      </w:pPr>
      <w:r>
        <w:t xml:space="preserve">7. По итогам деятельности рабочей группы (комиссии) выработать предложения с учетом </w:t>
      </w:r>
      <w:r>
        <w:lastRenderedPageBreak/>
        <w:t>состоявшихся публичных обсуждений по решению конфликтной ситуации.</w:t>
      </w:r>
    </w:p>
    <w:p w:rsidR="00282B4D" w:rsidRDefault="00282B4D">
      <w:pPr>
        <w:pStyle w:val="ConsPlusNormal"/>
        <w:jc w:val="both"/>
      </w:pPr>
    </w:p>
    <w:p w:rsidR="00282B4D" w:rsidRDefault="00282B4D">
      <w:pPr>
        <w:pStyle w:val="ConsPlusTitle"/>
        <w:ind w:firstLine="540"/>
        <w:jc w:val="both"/>
        <w:outlineLvl w:val="1"/>
      </w:pPr>
      <w:r>
        <w:t>Примеры конфликтных ситуаций между представителями одной или нескольких этнических общностей либо представляющими их интересы некоммерческими организациями и хозяйствующими субъектами, деятельность которых затрагивает трудовые, экологические и этнокультурные интересы населения.</w:t>
      </w:r>
    </w:p>
    <w:p w:rsidR="00282B4D" w:rsidRDefault="00282B4D">
      <w:pPr>
        <w:pStyle w:val="ConsPlusNormal"/>
        <w:jc w:val="both"/>
      </w:pPr>
    </w:p>
    <w:p w:rsidR="00282B4D" w:rsidRDefault="00282B4D">
      <w:pPr>
        <w:pStyle w:val="ConsPlusTitle"/>
        <w:ind w:firstLine="540"/>
        <w:jc w:val="both"/>
        <w:outlineLvl w:val="2"/>
      </w:pPr>
      <w:r>
        <w:t>1. Конфликтная ситуация в сфере трудовой деятельности иностранных граждан.</w:t>
      </w:r>
    </w:p>
    <w:p w:rsidR="00282B4D" w:rsidRDefault="00282B4D">
      <w:pPr>
        <w:pStyle w:val="ConsPlusNormal"/>
        <w:spacing w:before="220"/>
        <w:ind w:firstLine="540"/>
        <w:jc w:val="both"/>
      </w:pPr>
      <w:r>
        <w:t>Описание: в одном из субъектов Российской Федерации при трудоустройстве иностранных граждан, принадлежащих к разным этническим группам, возник межнациональный конфликт.</w:t>
      </w:r>
    </w:p>
    <w:p w:rsidR="00282B4D" w:rsidRDefault="00282B4D">
      <w:pPr>
        <w:pStyle w:val="ConsPlusNormal"/>
        <w:spacing w:before="220"/>
        <w:ind w:firstLine="540"/>
        <w:jc w:val="both"/>
      </w:pPr>
      <w:r>
        <w:t>Поводом для возникновения конфликта послужила конкуренция за рабочие места.</w:t>
      </w:r>
    </w:p>
    <w:p w:rsidR="00282B4D" w:rsidRDefault="00282B4D">
      <w:pPr>
        <w:pStyle w:val="ConsPlusNormal"/>
        <w:spacing w:before="220"/>
        <w:ind w:firstLine="540"/>
        <w:jc w:val="both"/>
      </w:pPr>
      <w:r>
        <w:t>Риски: конфликт может усугубиться и привести к столкновениям между местным населением и иностранными гражданами, а также между иностранными гражданами разных этнических групп на национальной и религиозной почве.</w:t>
      </w:r>
    </w:p>
    <w:p w:rsidR="00282B4D" w:rsidRDefault="00282B4D">
      <w:pPr>
        <w:pStyle w:val="ConsPlusNormal"/>
        <w:spacing w:before="220"/>
        <w:ind w:firstLine="540"/>
        <w:jc w:val="both"/>
      </w:pPr>
      <w:r>
        <w:t>Примерный алгоритм действий органа исполнительной власти субъекта Российской Федерации:</w:t>
      </w:r>
    </w:p>
    <w:p w:rsidR="00282B4D" w:rsidRDefault="00282B4D">
      <w:pPr>
        <w:pStyle w:val="ConsPlusNormal"/>
        <w:spacing w:before="220"/>
        <w:ind w:firstLine="540"/>
        <w:jc w:val="both"/>
      </w:pPr>
      <w:r>
        <w:t>1. Выяснить детали развития ситуации, выехав на место конфликта, и установить связь с работодателем.</w:t>
      </w:r>
    </w:p>
    <w:p w:rsidR="00282B4D" w:rsidRDefault="00282B4D">
      <w:pPr>
        <w:pStyle w:val="ConsPlusNormal"/>
        <w:spacing w:before="220"/>
        <w:ind w:firstLine="540"/>
        <w:jc w:val="both"/>
      </w:pPr>
      <w:r>
        <w:t>2. Проинформировать уполномоченные территориальные органы федеральных органов исполнительной власти, органы прокуратуры о возникновении конфликтной ситуации и действиях, предпринимаемых для ее предотвращения.</w:t>
      </w:r>
    </w:p>
    <w:p w:rsidR="00282B4D" w:rsidRDefault="00282B4D">
      <w:pPr>
        <w:pStyle w:val="ConsPlusNormal"/>
        <w:spacing w:before="220"/>
        <w:ind w:firstLine="540"/>
        <w:jc w:val="both"/>
      </w:pPr>
      <w:r>
        <w:t>3. Организовать участие в рассмотрении ситуации на месте представителей заинтересованных национально-культурных автономий, религиозных организаций, зарегистрированных в регионе конфликта, с целью недопущения его эскалации.</w:t>
      </w:r>
    </w:p>
    <w:p w:rsidR="00282B4D" w:rsidRDefault="00282B4D">
      <w:pPr>
        <w:pStyle w:val="ConsPlusNormal"/>
        <w:spacing w:before="220"/>
        <w:ind w:firstLine="540"/>
        <w:jc w:val="both"/>
      </w:pPr>
      <w:r>
        <w:t>4. Сформировать рабочую группу для комплексного рассмотрения возникшей ситуации с заинтересованными территориальными органами федеральных органов исполнительной власти субъекта Российской Федерации, органами прокуратуры, органами исполнительной власти субъекта Российской Федерации (при необходимости), выработав предложения по профилактике и предотвращению возникновения аналогичной конфликтной ситуации.</w:t>
      </w:r>
    </w:p>
    <w:p w:rsidR="00282B4D" w:rsidRDefault="00282B4D">
      <w:pPr>
        <w:pStyle w:val="ConsPlusNormal"/>
        <w:spacing w:before="220"/>
        <w:ind w:firstLine="540"/>
        <w:jc w:val="both"/>
      </w:pPr>
      <w:r>
        <w:t>5. Рассмотреть конфликтную ситуацию на заседании совещательно-консультативного органа при высшем должностном лице субъекта Российской Федерации (руководителе (заместителе) высшего исполнительного органа государственной власти субъекта Российской Федерации) на предмет выявления причин и источников конфликта и выработки предложений по недопущению в дальнейшем конфликтных ситуаций с участием иностранных граждан.</w:t>
      </w:r>
    </w:p>
    <w:p w:rsidR="00282B4D" w:rsidRDefault="00282B4D">
      <w:pPr>
        <w:pStyle w:val="ConsPlusNormal"/>
        <w:spacing w:before="220"/>
        <w:ind w:firstLine="540"/>
        <w:jc w:val="both"/>
      </w:pPr>
      <w:r>
        <w:t>6. Продолжить мониторинг ситуации, сложившейся в регионе.</w:t>
      </w:r>
    </w:p>
    <w:p w:rsidR="00282B4D" w:rsidRDefault="00282B4D">
      <w:pPr>
        <w:pStyle w:val="ConsPlusNormal"/>
        <w:spacing w:before="220"/>
        <w:ind w:firstLine="540"/>
        <w:jc w:val="both"/>
      </w:pPr>
      <w:r>
        <w:t>7. Наладить своевременное и достоверное информирование общественности о конфликте и предпринимаемых властью мерах для его разрешения (при необходимости).</w:t>
      </w:r>
    </w:p>
    <w:p w:rsidR="00282B4D" w:rsidRDefault="00282B4D">
      <w:pPr>
        <w:pStyle w:val="ConsPlusNormal"/>
        <w:jc w:val="both"/>
      </w:pPr>
    </w:p>
    <w:p w:rsidR="00282B4D" w:rsidRDefault="00282B4D">
      <w:pPr>
        <w:pStyle w:val="ConsPlusTitle"/>
        <w:ind w:firstLine="540"/>
        <w:jc w:val="both"/>
        <w:outlineLvl w:val="2"/>
      </w:pPr>
      <w:r>
        <w:t>2. Конфликтная ситуации вследствие правонарушений и преступлений в области межнациональных отношений.</w:t>
      </w:r>
    </w:p>
    <w:p w:rsidR="00282B4D" w:rsidRDefault="00282B4D">
      <w:pPr>
        <w:pStyle w:val="ConsPlusNormal"/>
        <w:spacing w:before="220"/>
        <w:ind w:firstLine="540"/>
        <w:jc w:val="both"/>
      </w:pPr>
      <w:r>
        <w:t>Описание: в городском поселении муниципального района произошел межэтнический конфликт, в котором участвовало около 100 человек. В результате столкновений пострадало 10 человек. Причиной конфликта стала ссора в маршрутном такси, в результате которой несколько иностранных граждан жестоко избили местного жителя.</w:t>
      </w:r>
    </w:p>
    <w:p w:rsidR="00282B4D" w:rsidRDefault="00282B4D">
      <w:pPr>
        <w:pStyle w:val="ConsPlusNormal"/>
        <w:spacing w:before="220"/>
        <w:ind w:firstLine="540"/>
        <w:jc w:val="both"/>
      </w:pPr>
      <w:r>
        <w:lastRenderedPageBreak/>
        <w:t>Совершенное преступление имеет межнациональный аспект. Его расследование входит в компетенцию правоохранительных органов и органов прокуратуры Российской Федерации.</w:t>
      </w:r>
    </w:p>
    <w:p w:rsidR="00282B4D" w:rsidRDefault="00282B4D">
      <w:pPr>
        <w:pStyle w:val="ConsPlusNormal"/>
        <w:spacing w:before="220"/>
        <w:ind w:firstLine="540"/>
        <w:jc w:val="both"/>
      </w:pPr>
      <w:r>
        <w:t>Риски: ситуация может привести к столкновениям местного населения с иностранными гражданами разных этнических групп на национальной и религиозной почве.</w:t>
      </w:r>
    </w:p>
    <w:p w:rsidR="00282B4D" w:rsidRDefault="00282B4D">
      <w:pPr>
        <w:pStyle w:val="ConsPlusNormal"/>
        <w:spacing w:before="220"/>
        <w:ind w:firstLine="540"/>
        <w:jc w:val="both"/>
      </w:pPr>
      <w:r>
        <w:t>Примерный алгоритм действий органа местного самоуправления:</w:t>
      </w:r>
    </w:p>
    <w:p w:rsidR="00282B4D" w:rsidRDefault="00282B4D">
      <w:pPr>
        <w:pStyle w:val="ConsPlusNormal"/>
        <w:spacing w:before="220"/>
        <w:ind w:firstLine="540"/>
        <w:jc w:val="both"/>
      </w:pPr>
      <w:r>
        <w:t>1. Осуществлять постоянный мониторинг конфликтной ситуации с использованием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 в субъектах Российской Федерации.</w:t>
      </w:r>
    </w:p>
    <w:p w:rsidR="00282B4D" w:rsidRDefault="00282B4D">
      <w:pPr>
        <w:pStyle w:val="ConsPlusNormal"/>
        <w:spacing w:before="220"/>
        <w:ind w:firstLine="540"/>
        <w:jc w:val="both"/>
      </w:pPr>
      <w:r>
        <w:t>2. Проинформировать орган государственной власти субъекта Российской Федерации, ответственный в сфере государственной национальной политики, о возможном переходе конфликта в сферу межнациональных и межконфессиональных отношений.</w:t>
      </w:r>
    </w:p>
    <w:p w:rsidR="00282B4D" w:rsidRDefault="00282B4D">
      <w:pPr>
        <w:pStyle w:val="ConsPlusNormal"/>
        <w:spacing w:before="220"/>
        <w:ind w:firstLine="540"/>
        <w:jc w:val="both"/>
      </w:pPr>
      <w:r>
        <w:t>3. Организовать участие в рассмотрении ситуации представителей заинтересованных национально-культурных автономий, общественных и религиозных организаций с целью недопущения эскалации конфликта.</w:t>
      </w:r>
    </w:p>
    <w:p w:rsidR="00282B4D" w:rsidRDefault="00282B4D">
      <w:pPr>
        <w:pStyle w:val="ConsPlusNormal"/>
        <w:spacing w:before="220"/>
        <w:ind w:firstLine="540"/>
        <w:jc w:val="both"/>
      </w:pPr>
      <w:r>
        <w:t>4. Рассмотреть конфликтную ситуацию на заседании совещательно-консультативного органа при высшем должностном лице субъекта Российской Федерации (руководителе (заместителе) высшего исполнительного органа государственной власти субъекта Российской Федерации) на предмет выявления причин и источников конфликта и выработки предложений по недопущению в дальнейшем аналогичных конфликтных ситуаций.</w:t>
      </w:r>
    </w:p>
    <w:p w:rsidR="00282B4D" w:rsidRDefault="00282B4D">
      <w:pPr>
        <w:pStyle w:val="ConsPlusNormal"/>
        <w:spacing w:before="220"/>
        <w:ind w:firstLine="540"/>
        <w:jc w:val="both"/>
      </w:pPr>
      <w:r>
        <w:t>5. Наладить своевременное и достоверное информирование общественности о конфликте и предпринимаемых властью мерах для его разрешения (при необходимости).</w:t>
      </w:r>
    </w:p>
    <w:p w:rsidR="00282B4D" w:rsidRDefault="00282B4D">
      <w:pPr>
        <w:pStyle w:val="ConsPlusNormal"/>
        <w:jc w:val="both"/>
      </w:pPr>
    </w:p>
    <w:p w:rsidR="00282B4D" w:rsidRDefault="00282B4D">
      <w:pPr>
        <w:pStyle w:val="ConsPlusTitle"/>
        <w:ind w:firstLine="540"/>
        <w:jc w:val="both"/>
        <w:outlineLvl w:val="1"/>
      </w:pPr>
      <w:r>
        <w:t>Примеры конфликтных ситуаций, возникших в результате общественных акций протеста на национальной и религиозной почве</w:t>
      </w:r>
    </w:p>
    <w:p w:rsidR="00282B4D" w:rsidRDefault="00282B4D">
      <w:pPr>
        <w:pStyle w:val="ConsPlusNormal"/>
        <w:jc w:val="both"/>
      </w:pPr>
    </w:p>
    <w:p w:rsidR="00282B4D" w:rsidRDefault="00282B4D">
      <w:pPr>
        <w:pStyle w:val="ConsPlusTitle"/>
        <w:ind w:firstLine="540"/>
        <w:jc w:val="both"/>
        <w:outlineLvl w:val="2"/>
      </w:pPr>
      <w:r>
        <w:t>1. Конфликтная ситуация на фоне общественных беспорядков.</w:t>
      </w:r>
    </w:p>
    <w:p w:rsidR="00282B4D" w:rsidRDefault="00282B4D">
      <w:pPr>
        <w:pStyle w:val="ConsPlusNormal"/>
        <w:spacing w:before="220"/>
        <w:ind w:firstLine="540"/>
        <w:jc w:val="both"/>
      </w:pPr>
      <w:r>
        <w:t>Описание: в муниципальном образовании возникли беспорядки. Неустановленными лицами были разгромлены торговые центры, автостоянки и другие объекты. Поводом послужило убийство местного жителя, который в ходе ссоры на улице с неизвестным мужчиной, предположительно иностранным гражданином, получил ножевые ранения.</w:t>
      </w:r>
    </w:p>
    <w:p w:rsidR="00282B4D" w:rsidRDefault="00282B4D">
      <w:pPr>
        <w:pStyle w:val="ConsPlusNormal"/>
        <w:spacing w:before="220"/>
        <w:ind w:firstLine="540"/>
        <w:jc w:val="both"/>
      </w:pPr>
      <w:r>
        <w:t>Риски: конфликт может привести к масштабным столкновениям и расширению его зоны.</w:t>
      </w:r>
    </w:p>
    <w:p w:rsidR="00282B4D" w:rsidRDefault="00282B4D">
      <w:pPr>
        <w:pStyle w:val="ConsPlusNormal"/>
        <w:spacing w:before="220"/>
        <w:ind w:firstLine="540"/>
        <w:jc w:val="both"/>
      </w:pPr>
      <w:r>
        <w:t>Примерный алгоритм действий муниципального образования в конфликтной ситуации:</w:t>
      </w:r>
    </w:p>
    <w:p w:rsidR="00282B4D" w:rsidRDefault="00282B4D">
      <w:pPr>
        <w:pStyle w:val="ConsPlusNormal"/>
        <w:spacing w:before="220"/>
        <w:ind w:firstLine="540"/>
        <w:jc w:val="both"/>
      </w:pPr>
      <w:r>
        <w:t>1. Выяснить детали развития ситуации.</w:t>
      </w:r>
    </w:p>
    <w:p w:rsidR="00282B4D" w:rsidRDefault="00282B4D">
      <w:pPr>
        <w:pStyle w:val="ConsPlusNormal"/>
        <w:spacing w:before="220"/>
        <w:ind w:firstLine="540"/>
        <w:jc w:val="both"/>
      </w:pPr>
      <w:r>
        <w:t>2. Проинформировать структуру в органах исполнительной власти субъекта Российской Федерации, ответственную за реализацию государственной национальной политики, о возникновении конфликтной ситуации и действиях, предпринимаемых для ее предотвращения.</w:t>
      </w:r>
    </w:p>
    <w:p w:rsidR="00282B4D" w:rsidRDefault="00282B4D">
      <w:pPr>
        <w:pStyle w:val="ConsPlusNormal"/>
        <w:spacing w:before="220"/>
        <w:ind w:firstLine="540"/>
        <w:jc w:val="both"/>
      </w:pPr>
      <w:r>
        <w:t>3. Представителю органа местного самоуправления выехать на место конфликтной ситуации.</w:t>
      </w:r>
    </w:p>
    <w:p w:rsidR="00282B4D" w:rsidRDefault="00282B4D">
      <w:pPr>
        <w:pStyle w:val="ConsPlusNormal"/>
        <w:spacing w:before="220"/>
        <w:ind w:firstLine="540"/>
        <w:jc w:val="both"/>
      </w:pPr>
      <w:r>
        <w:t xml:space="preserve">4. Сформировать рабочую группу (оперативный штаб) для комплексного рассмотрения возникшей ситуации на месте; организовать участие в рассмотрении ситуации представителей органа исполнительной власти субъекта Российской Федерации, ответственных за реализацию </w:t>
      </w:r>
      <w:r>
        <w:lastRenderedPageBreak/>
        <w:t>государственной национальной политики (при необходимости иных заинтересованных органов исполнительной власти субъекта Российской Федерации), органов прокуратуры, правоохранительных органов, лидеров национальных общественных объединений, в том числе национально-культурных автономий.</w:t>
      </w:r>
    </w:p>
    <w:p w:rsidR="00282B4D" w:rsidRDefault="00282B4D">
      <w:pPr>
        <w:pStyle w:val="ConsPlusNormal"/>
        <w:spacing w:before="220"/>
        <w:ind w:firstLine="540"/>
        <w:jc w:val="both"/>
      </w:pPr>
      <w:r>
        <w:t>5. Обеспечить антиэкстремистскую защищенность граждан и объектов социальной инфраструктуры (совместно с правоохранительными органами) путем усиления охраны общественного порядка на территории муниципального образования, где возникла конфликтная ситуация (в случае необходимости - на территории всего муниципального образования), в том числе досуговых учреждениях.</w:t>
      </w:r>
    </w:p>
    <w:p w:rsidR="00282B4D" w:rsidRDefault="00282B4D">
      <w:pPr>
        <w:pStyle w:val="ConsPlusNormal"/>
        <w:spacing w:before="220"/>
        <w:ind w:firstLine="540"/>
        <w:jc w:val="both"/>
      </w:pPr>
      <w:r>
        <w:t>6. Органу местного самоуправления усилить информационно-профилактическую работу в молодежной среде, в связи с конкретной конфликтной ситуацией.</w:t>
      </w:r>
    </w:p>
    <w:p w:rsidR="00282B4D" w:rsidRDefault="00282B4D">
      <w:pPr>
        <w:pStyle w:val="ConsPlusNormal"/>
        <w:spacing w:before="220"/>
        <w:ind w:firstLine="540"/>
        <w:jc w:val="both"/>
      </w:pPr>
      <w:r>
        <w:t>7. Для предотвращения проникновения в муниципальное образование лиц, заинтересованных в росте социальной напряженности и развитии деструктивных конфликтов, необходимо организовать постоянный мониторинг мест неформального общения в сети Интернет (социальных сетей, форумов), при необходимости - проверку автотранспорта на въездах в населенный пункт.</w:t>
      </w:r>
    </w:p>
    <w:p w:rsidR="00282B4D" w:rsidRDefault="00282B4D">
      <w:pPr>
        <w:pStyle w:val="ConsPlusNormal"/>
        <w:spacing w:before="220"/>
        <w:ind w:firstLine="540"/>
        <w:jc w:val="both"/>
      </w:pPr>
      <w:r>
        <w:t>8. Наладить своевременное и достоверное информирование общественности о конфликте и предпринимаемых властью мерах для его разрешения. Должностные лица муниципального образования должны стать первоисточником для общественного мнения по конфликтной ситуации.</w:t>
      </w:r>
    </w:p>
    <w:p w:rsidR="00282B4D" w:rsidRDefault="00282B4D">
      <w:pPr>
        <w:pStyle w:val="ConsPlusNormal"/>
        <w:spacing w:before="220"/>
        <w:ind w:firstLine="540"/>
        <w:jc w:val="both"/>
      </w:pPr>
      <w:r>
        <w:t>9. По итогам деятельности рабочей группы (комиссии) выработать предложения по профилактике и предотвращению возникновения аналогичной конфликтной ситуации.</w:t>
      </w:r>
    </w:p>
    <w:p w:rsidR="00282B4D" w:rsidRDefault="00282B4D">
      <w:pPr>
        <w:pStyle w:val="ConsPlusNormal"/>
        <w:jc w:val="both"/>
      </w:pPr>
    </w:p>
    <w:p w:rsidR="00282B4D" w:rsidRDefault="00282B4D">
      <w:pPr>
        <w:pStyle w:val="ConsPlusTitle"/>
        <w:ind w:firstLine="540"/>
        <w:jc w:val="both"/>
        <w:outlineLvl w:val="2"/>
      </w:pPr>
      <w:r>
        <w:t>2. Межнациональный конфликт с участием цыганского населения.</w:t>
      </w:r>
    </w:p>
    <w:p w:rsidR="00282B4D" w:rsidRDefault="00282B4D">
      <w:pPr>
        <w:pStyle w:val="ConsPlusNormal"/>
        <w:spacing w:before="220"/>
        <w:ind w:firstLine="540"/>
        <w:jc w:val="both"/>
      </w:pPr>
      <w:r>
        <w:t>Описание: в муниципальном образовании со статусом города порядка 25 местных жителей подожгли более десятка домов, в которых проживали цыгане. Акция мотивировалась борьбой с "цыганским наркотрафиком". После погрома город покинуло свыше 300 цыган.</w:t>
      </w:r>
    </w:p>
    <w:p w:rsidR="00282B4D" w:rsidRDefault="00282B4D">
      <w:pPr>
        <w:pStyle w:val="ConsPlusNormal"/>
        <w:spacing w:before="220"/>
        <w:ind w:firstLine="540"/>
        <w:jc w:val="both"/>
      </w:pPr>
      <w:r>
        <w:t>Риски: расширение зоны конфликта, возникновение стихийных митингов, организация поджогов.</w:t>
      </w:r>
    </w:p>
    <w:p w:rsidR="00282B4D" w:rsidRDefault="00282B4D">
      <w:pPr>
        <w:pStyle w:val="ConsPlusNormal"/>
        <w:spacing w:before="220"/>
        <w:ind w:firstLine="540"/>
        <w:jc w:val="both"/>
      </w:pPr>
      <w:r>
        <w:t>Примерный алгоритм действий муниципального образования в конфликтной ситуации;</w:t>
      </w:r>
    </w:p>
    <w:p w:rsidR="00282B4D" w:rsidRDefault="00282B4D">
      <w:pPr>
        <w:pStyle w:val="ConsPlusNormal"/>
        <w:spacing w:before="220"/>
        <w:ind w:firstLine="540"/>
        <w:jc w:val="both"/>
      </w:pPr>
      <w:r>
        <w:t>1. Выяснить детали развития ситуации.</w:t>
      </w:r>
    </w:p>
    <w:p w:rsidR="00282B4D" w:rsidRDefault="00282B4D">
      <w:pPr>
        <w:pStyle w:val="ConsPlusNormal"/>
        <w:spacing w:before="220"/>
        <w:ind w:firstLine="540"/>
        <w:jc w:val="both"/>
      </w:pPr>
      <w:r>
        <w:t>2. Проинформировать структуру в органах исполнительной власти субъекта Российской Федерации, ответственную за реализацию государственной национальной политики, о возникновении конфликтной ситуации и действиях, предпринимаемых для ее предотвращения.</w:t>
      </w:r>
    </w:p>
    <w:p w:rsidR="00282B4D" w:rsidRDefault="00282B4D">
      <w:pPr>
        <w:pStyle w:val="ConsPlusNormal"/>
        <w:spacing w:before="220"/>
        <w:ind w:firstLine="540"/>
        <w:jc w:val="both"/>
      </w:pPr>
      <w:r>
        <w:t>3. Выехать на место конфликтной ситуации.</w:t>
      </w:r>
    </w:p>
    <w:p w:rsidR="00282B4D" w:rsidRDefault="00282B4D">
      <w:pPr>
        <w:pStyle w:val="ConsPlusNormal"/>
        <w:spacing w:before="220"/>
        <w:ind w:firstLine="540"/>
        <w:jc w:val="both"/>
      </w:pPr>
      <w:r>
        <w:t>4. Установить связь с цыганским лидером, при необходимости с местной национально-культурной автономией цыган (при наличии).</w:t>
      </w:r>
    </w:p>
    <w:p w:rsidR="00282B4D" w:rsidRDefault="00282B4D">
      <w:pPr>
        <w:pStyle w:val="ConsPlusNormal"/>
        <w:spacing w:before="220"/>
        <w:ind w:firstLine="540"/>
        <w:jc w:val="both"/>
      </w:pPr>
      <w:r>
        <w:t xml:space="preserve">5. Сформировать рабочую группу (оперативный штаб) для комплексного рассмотрения возникшей ситуации на месте; организовать участие в рассмотрении ситуации на месте представителей органа исполнительной власти субъекта Российской Федерации, ответственных за реализацию государственной национальной политики (при необходимости иных заинтересованных органов исполнительной власти субъекта Российской Федерации), органов прокуратуры, правоохранительных органов, лидеров национальных общественных объединений </w:t>
      </w:r>
      <w:r>
        <w:lastRenderedPageBreak/>
        <w:t>цыган.</w:t>
      </w:r>
    </w:p>
    <w:p w:rsidR="00282B4D" w:rsidRDefault="00282B4D">
      <w:pPr>
        <w:pStyle w:val="ConsPlusNormal"/>
        <w:spacing w:before="220"/>
        <w:ind w:firstLine="540"/>
        <w:jc w:val="both"/>
      </w:pPr>
      <w:r>
        <w:t>6. Обеспечить антиэкстремистскую защищенность граждан и объектов (совместно с правоохранительными органами) путем усиления охраны общественного порядка на территории муниципального образования, где возникла конфликтная ситуация (в случае необходимости - на территории всего муниципального образования), в том числе досуговых учреждениях.</w:t>
      </w:r>
    </w:p>
    <w:p w:rsidR="00282B4D" w:rsidRDefault="00282B4D">
      <w:pPr>
        <w:pStyle w:val="ConsPlusNormal"/>
        <w:spacing w:before="220"/>
        <w:ind w:firstLine="540"/>
        <w:jc w:val="both"/>
      </w:pPr>
      <w:r>
        <w:t>7. Усилить профилактическую работу в молодежной среде.</w:t>
      </w:r>
    </w:p>
    <w:p w:rsidR="00282B4D" w:rsidRDefault="00282B4D">
      <w:pPr>
        <w:pStyle w:val="ConsPlusNormal"/>
        <w:spacing w:before="220"/>
        <w:ind w:firstLine="540"/>
        <w:jc w:val="both"/>
      </w:pPr>
      <w:r>
        <w:t>8. Для предотвращения проникновения в муниципальное образование лиц, заинтересованных в росте социальной напряженности и развитии деструктивных конфликтов, необходимо организовать постоянный мониторинг мест неформального общения в сети Интернет (социальных сетей, форумов).</w:t>
      </w:r>
    </w:p>
    <w:p w:rsidR="00282B4D" w:rsidRDefault="00282B4D">
      <w:pPr>
        <w:pStyle w:val="ConsPlusNormal"/>
        <w:spacing w:before="220"/>
        <w:ind w:firstLine="540"/>
        <w:jc w:val="both"/>
      </w:pPr>
      <w:r>
        <w:t>9. Наладить своевременное и достоверное информирование общественности о конфликте и предпринимаемых властью мерах для его разрешения. Должностные лица муниципального образования должны стать первоисточником для общественного мнения по конфликтной ситуации.</w:t>
      </w:r>
    </w:p>
    <w:p w:rsidR="00282B4D" w:rsidRDefault="00282B4D">
      <w:pPr>
        <w:pStyle w:val="ConsPlusNormal"/>
        <w:spacing w:before="220"/>
        <w:ind w:firstLine="540"/>
        <w:jc w:val="both"/>
      </w:pPr>
      <w:r>
        <w:t>10. По итогам деятельности рабочей группы (комиссии) выработать предложения по профилактике и предотвращению возникновения аналогичной конфликтной ситуации.</w:t>
      </w:r>
    </w:p>
    <w:p w:rsidR="00282B4D" w:rsidRDefault="00282B4D">
      <w:pPr>
        <w:pStyle w:val="ConsPlusNormal"/>
        <w:ind w:firstLine="540"/>
        <w:jc w:val="both"/>
      </w:pPr>
    </w:p>
    <w:p w:rsidR="00282B4D" w:rsidRDefault="00282B4D">
      <w:pPr>
        <w:pStyle w:val="ConsPlusNormal"/>
        <w:ind w:firstLine="540"/>
        <w:jc w:val="both"/>
      </w:pPr>
    </w:p>
    <w:p w:rsidR="00282B4D" w:rsidRDefault="00282B4D">
      <w:pPr>
        <w:pStyle w:val="ConsPlusNormal"/>
        <w:pBdr>
          <w:bottom w:val="single" w:sz="6" w:space="0" w:color="auto"/>
        </w:pBdr>
        <w:spacing w:before="100" w:after="100"/>
        <w:jc w:val="both"/>
        <w:rPr>
          <w:sz w:val="2"/>
          <w:szCs w:val="2"/>
        </w:rPr>
      </w:pPr>
    </w:p>
    <w:p w:rsidR="00BC09FF" w:rsidRDefault="00BC09FF"/>
    <w:sectPr w:rsidR="00BC09FF" w:rsidSect="00DD461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282B4D"/>
    <w:rsid w:val="00282B4D"/>
    <w:rsid w:val="00BC09F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C09F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82B4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282B4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282B4D"/>
    <w:pPr>
      <w:widowControl w:val="0"/>
      <w:autoSpaceDE w:val="0"/>
      <w:autoSpaceDN w:val="0"/>
      <w:spacing w:after="0" w:line="240" w:lineRule="auto"/>
    </w:pPr>
    <w:rPr>
      <w:rFonts w:ascii="Tahoma" w:eastAsiaTheme="minorEastAsia" w:hAnsi="Tahoma" w:cs="Tahoma"/>
      <w:sz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439977" TargetMode="External"/><Relationship Id="rId13" Type="http://schemas.openxmlformats.org/officeDocument/2006/relationships/hyperlink" Target="https://login.consultant.ru/link/?req=doc&amp;base=LAW&amp;n=191669" TargetMode="External"/><Relationship Id="rId18" Type="http://schemas.openxmlformats.org/officeDocument/2006/relationships/hyperlink" Target="https://login.consultant.ru/link/?req=doc&amp;base=LAW&amp;n=294825" TargetMode="External"/><Relationship Id="rId26" Type="http://schemas.openxmlformats.org/officeDocument/2006/relationships/hyperlink" Target="https://login.consultant.ru/link/?req=doc&amp;base=LAW&amp;n=294825&amp;dst=100009" TargetMode="External"/><Relationship Id="rId3" Type="http://schemas.openxmlformats.org/officeDocument/2006/relationships/webSettings" Target="webSettings.xml"/><Relationship Id="rId21" Type="http://schemas.openxmlformats.org/officeDocument/2006/relationships/hyperlink" Target="https://login.consultant.ru/link/?req=doc&amp;base=LAW&amp;n=472832&amp;dst=389" TargetMode="External"/><Relationship Id="rId34" Type="http://schemas.openxmlformats.org/officeDocument/2006/relationships/hyperlink" Target="https://login.consultant.ru/link/?req=doc&amp;base=INT&amp;n=15156" TargetMode="External"/><Relationship Id="rId7" Type="http://schemas.openxmlformats.org/officeDocument/2006/relationships/hyperlink" Target="https://login.consultant.ru/link/?req=doc&amp;base=LAW&amp;n=472832" TargetMode="External"/><Relationship Id="rId12" Type="http://schemas.openxmlformats.org/officeDocument/2006/relationships/hyperlink" Target="https://login.consultant.ru/link/?req=doc&amp;base=LAW&amp;n=467303&amp;dst=100272" TargetMode="External"/><Relationship Id="rId17" Type="http://schemas.openxmlformats.org/officeDocument/2006/relationships/hyperlink" Target="https://login.consultant.ru/link/?req=doc&amp;base=LAW&amp;n=410020" TargetMode="External"/><Relationship Id="rId25" Type="http://schemas.openxmlformats.org/officeDocument/2006/relationships/hyperlink" Target="https://login.consultant.ru/link/?req=doc&amp;base=LAW&amp;n=194160" TargetMode="External"/><Relationship Id="rId33" Type="http://schemas.openxmlformats.org/officeDocument/2006/relationships/hyperlink" Target="https://login.consultant.ru/link/?req=doc&amp;base=LAW&amp;n=306412&amp;dst=100009" TargetMode="External"/><Relationship Id="rId2" Type="http://schemas.openxmlformats.org/officeDocument/2006/relationships/settings" Target="settings.xml"/><Relationship Id="rId16" Type="http://schemas.openxmlformats.org/officeDocument/2006/relationships/hyperlink" Target="https://login.consultant.ru/link/?req=doc&amp;base=LAW&amp;n=471253&amp;dst=100030" TargetMode="External"/><Relationship Id="rId20" Type="http://schemas.openxmlformats.org/officeDocument/2006/relationships/hyperlink" Target="https://login.consultant.ru/link/?req=doc&amp;base=LAW&amp;n=467303&amp;dst=100018" TargetMode="External"/><Relationship Id="rId29" Type="http://schemas.openxmlformats.org/officeDocument/2006/relationships/hyperlink" Target="https://login.consultant.ru/link/?req=doc&amp;base=LAW&amp;n=471253&amp;dst=100030" TargetMode="External"/><Relationship Id="rId1" Type="http://schemas.openxmlformats.org/officeDocument/2006/relationships/styles" Target="styles.xml"/><Relationship Id="rId6" Type="http://schemas.openxmlformats.org/officeDocument/2006/relationships/hyperlink" Target="https://login.consultant.ru/link/?req=doc&amp;base=LAW&amp;n=404439" TargetMode="External"/><Relationship Id="rId11" Type="http://schemas.openxmlformats.org/officeDocument/2006/relationships/hyperlink" Target="https://login.consultant.ru/link/?req=doc&amp;base=LAW&amp;n=129337" TargetMode="External"/><Relationship Id="rId24" Type="http://schemas.openxmlformats.org/officeDocument/2006/relationships/hyperlink" Target="https://login.consultant.ru/link/?req=doc&amp;base=LAW&amp;n=446992&amp;dst=100019" TargetMode="External"/><Relationship Id="rId32" Type="http://schemas.openxmlformats.org/officeDocument/2006/relationships/hyperlink" Target="https://login.consultant.ru/link/?req=doc&amp;base=LAW&amp;n=155694" TargetMode="External"/><Relationship Id="rId5" Type="http://schemas.openxmlformats.org/officeDocument/2006/relationships/hyperlink" Target="https://login.consultant.ru/link/?req=doc&amp;base=LAW&amp;n=2875" TargetMode="External"/><Relationship Id="rId15" Type="http://schemas.openxmlformats.org/officeDocument/2006/relationships/hyperlink" Target="https://login.consultant.ru/link/?req=doc&amp;base=LAW&amp;n=145826" TargetMode="External"/><Relationship Id="rId23" Type="http://schemas.openxmlformats.org/officeDocument/2006/relationships/hyperlink" Target="https://login.consultant.ru/link/?req=doc&amp;base=LAW&amp;n=191669&amp;dst=100015" TargetMode="External"/><Relationship Id="rId28" Type="http://schemas.openxmlformats.org/officeDocument/2006/relationships/hyperlink" Target="https://login.consultant.ru/link/?req=doc&amp;base=LAW&amp;n=471253&amp;dst=100030" TargetMode="External"/><Relationship Id="rId36" Type="http://schemas.openxmlformats.org/officeDocument/2006/relationships/theme" Target="theme/theme1.xml"/><Relationship Id="rId10" Type="http://schemas.openxmlformats.org/officeDocument/2006/relationships/hyperlink" Target="https://login.consultant.ru/link/?req=doc&amp;base=LAW&amp;n=469780" TargetMode="External"/><Relationship Id="rId19" Type="http://schemas.openxmlformats.org/officeDocument/2006/relationships/hyperlink" Target="https://login.consultant.ru/link/?req=doc&amp;base=LAW&amp;n=84814" TargetMode="External"/><Relationship Id="rId31" Type="http://schemas.openxmlformats.org/officeDocument/2006/relationships/hyperlink" Target="https://login.consultant.ru/link/?req=doc&amp;base=EXP&amp;n=812555&amp;dst=100008" TargetMode="External"/><Relationship Id="rId4" Type="http://schemas.openxmlformats.org/officeDocument/2006/relationships/hyperlink" Target="https://www.consultant.ru" TargetMode="External"/><Relationship Id="rId9" Type="http://schemas.openxmlformats.org/officeDocument/2006/relationships/hyperlink" Target="https://login.consultant.ru/link/?req=doc&amp;base=LAW&amp;n=413653" TargetMode="External"/><Relationship Id="rId14" Type="http://schemas.openxmlformats.org/officeDocument/2006/relationships/hyperlink" Target="https://login.consultant.ru/link/?req=doc&amp;base=LAW&amp;n=446992&amp;dst=100019" TargetMode="External"/><Relationship Id="rId22" Type="http://schemas.openxmlformats.org/officeDocument/2006/relationships/hyperlink" Target="https://login.consultant.ru/link/?req=doc&amp;base=LAW&amp;n=467303&amp;dst=100018" TargetMode="External"/><Relationship Id="rId27" Type="http://schemas.openxmlformats.org/officeDocument/2006/relationships/hyperlink" Target="https://login.consultant.ru/link/?req=doc&amp;base=LAW&amp;n=145826" TargetMode="External"/><Relationship Id="rId30" Type="http://schemas.openxmlformats.org/officeDocument/2006/relationships/hyperlink" Target="https://login.consultant.ru/link/?req=doc&amp;base=LAW&amp;n=410020" TargetMode="External"/><Relationship Id="rId35"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8661</Words>
  <Characters>49370</Characters>
  <Application>Microsoft Office Word</Application>
  <DocSecurity>0</DocSecurity>
  <Lines>411</Lines>
  <Paragraphs>115</Paragraphs>
  <ScaleCrop>false</ScaleCrop>
  <Company/>
  <LinksUpToDate>false</LinksUpToDate>
  <CharactersWithSpaces>57916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2024-05-02T05:13:00Z</dcterms:created>
  <dcterms:modified xsi:type="dcterms:W3CDTF">2024-05-02T05:14:00Z</dcterms:modified>
</cp:coreProperties>
</file>