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Муниципальное общеобразовательное учреждение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Лицей № 142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numPr>
          <w:ilvl w:val="0"/>
          <w:numId w:val="2"/>
        </w:numPr>
        <w:spacing w:after="75" w:before="280" w:line="240" w:lineRule="auto"/>
        <w:ind w:left="432" w:right="0" w:hanging="432"/>
        <w:contextualSpacing w:val="1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9043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0" locked="0" relativeHeight="0" simplePos="0">
            <wp:simplePos x="0" y="0"/>
            <wp:positionH relativeFrom="margin">
              <wp:posOffset>-45719</wp:posOffset>
            </wp:positionH>
            <wp:positionV relativeFrom="paragraph">
              <wp:posOffset>126365</wp:posOffset>
            </wp:positionV>
            <wp:extent cx="5942965" cy="2925445"/>
            <wp:effectExtent b="0" l="0" r="0" t="0"/>
            <wp:wrapSquare wrapText="bothSides" distB="19050" distT="19050" distL="19050" distR="1905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925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24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Методическая разработка урока по теме « Слитное и раздельное написание не и ни в отрицательных местоимениях»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6 класс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Разработала: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Мигузова Л.Г.,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учитель русского языка и литературы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75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г. Челябинск 2008 г.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75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numPr>
          <w:ilvl w:val="0"/>
          <w:numId w:val="2"/>
        </w:numPr>
        <w:spacing w:after="75" w:before="0" w:line="240" w:lineRule="auto"/>
        <w:ind w:left="432" w:right="0" w:hanging="432"/>
        <w:contextualSpacing w:val="1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Урок русского языка в 6-м классе по теме: "Слитное и раздельное написание не и ни в отрицательных местоимениях"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28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познакомить учащихся со слитным и раздельным написанием НЕ и НИ в отрицательных местоимениях;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научиться конструировать предложения с отрицательными местоимениями;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28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воспитывать культуру речи: предупреждать грамматические и речевые ошибки в образовании и употреблении отрицательных местоимений.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плакат с зарифмованным правилом, учебник “Русский язык” (6 класс). Авторы: М.Т. Баранов, Л.Т. Григорян, Т.А. Ладыженская и др., 2006 г.; иллюстрации к картинам В.М. Васнецова “Алёнушка ” и “Богатыри”.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ХОД УРОКА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I. Организационный момент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Учитель объявляет тему урока и цель.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II. Проверка домашнего задания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Ученик, вызванный к доске, выписывает из домашнего упражнения № 423 отрицательные местоимения и обозначает орфограмму № 45 (НИ К ЧЕМУ, НИКТО, НЕКОМУ, НИКОГО). Слово ЦЕННЫЙ разбирается по составу.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Цель: проверить, как учащиеся усвоили орфограмму “ Различение на письме приставок НЕ- и НИ- в отрицательных местоимениях”.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III. Повторение ранее усвоенных знаний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Словарная диктовка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Цель: вспомнить слитное и раздельное написание НЕ с существительными, прилагательными, глаголами.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Незлой (добрый) человек, несчастный вид, совсем не искренний взгляд; не правда, а ложь; необразованный /отсутствие образованности/, неуч, ненавидеть врага, не предать друга.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III. Изучение нового материала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Инсценирование сказки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Новую тему объясняют консультанты (творческая группа). В инсценировании участвуют 4 человека: рассказчик, две девочки и мальчик. У мальчика на груди табличка с буквой С (предлог), у одной девочки НИ (частица), у второй – КЕМ (местоимение). В ходе рассказа сначала девочки стоят вместе (читаем: НИКЕМ – отрицательное местоимение). Когда появляется мальчик, девочки разбегаются в разные стороны, а озорник становится между ними (читаем: НИ С КЕМ – частица, предлог, местоимение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Учитель. Ребята, внимательно послушайте и посмотрите выступление товарищей. Ответьте на вопросы: О каких частях речи будет рассказано? Какие отрицательные местоимения прозвучат? Как их следует писать?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Жили-были две девчушки – две подружки. Были они неразлучные, вместе гуляли, никогда не расставались.</w:t>
        <w:br w:type="textWrapping"/>
        <w:t xml:space="preserve">Однажды их встретил озорник. Он НИ С КЕМ не дружил, НИ В КОМ не нуждался, НИ ЗА КОГО не заступался. Поссорил он подружек.</w:t>
        <w:br w:type="textWrapping"/>
        <w:t xml:space="preserve">Не хочу, чтобы вы дружили. НИ С КЕМ не дружите, НИ С КЕМ не делитесь, НИ С КЕМ не общайтесь.</w:t>
        <w:br w:type="textWrapping"/>
        <w:t xml:space="preserve">Испугались подружки, разбежались в разные стороны. А озорник встал между ними.</w:t>
        <w:br w:type="textWrapping"/>
        <w:t xml:space="preserve">Не будем стоять рядом с тобой. На письме, ребята, не соединяйте нас с ним.</w:t>
        <w:br w:type="textWrapping"/>
        <w:t xml:space="preserve">С тех пор стали люди писать их раздельно. Но когда озорника не было, девочки опять дружили, и на письме их не разделяли. Стоило только появиться озорнику, как они тут же ссорились.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Учащиеся отвечают на вопросы учителя.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В сказке говорится об отрицательном местоимении НИКЕМ, которое пишется слитно. Если же появляется предлог, то пишем раздельно НИ С КЕМ (частица, предлог, местоимение). В сказке встретились также отрицательные местоимения НИ В КОМ, НИ ЗА КОГО, которые пишутся раздельно, в три слова.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Чтение зарифмованного правила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НИ У КОГО нет и сомнения:</w:t>
        <w:br w:type="textWrapping"/>
        <w:t xml:space="preserve">Частица, предлог, местоимение</w:t>
        <w:br w:type="textWrapping"/>
        <w:t xml:space="preserve">Раздельно пишутся – в три слова.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Нет легче правила такого.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Чтение правила в учебнике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(§ 74), знакомство с обозначением орфограммы № 46.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IV. Закрепление изученного материала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Этот этап урока проводится в форме состязания между I и II вариантами.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“Будь внимателен”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 работы: правильно написать отрицательные местоимения и обозначить орфограмму № 46.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Взяв в одну руку табличку с предлогом, а в другую – с местоимением, учитель показывает их классу. Учащиеся должны записать отрицательное местоимение с предлогом, составить с ним словосочетание. Например. Учитель показывает в одной руке табличку с отрицательным местоимением НЕЧЕГО, в другой – ИЗ. Ребята записывают НЕ ИЗ ЧЕГО.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Таблички: НЕЧЕГО-ИЗ, НИКАКИЕ-ЗА, НЕКОМУ-К, НИКОГО -ДЛЯ, НЕЧЕМ-НА, НИЧТО-ВО, НЕКОГО-ОТ, НИКАКОЙ-С.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Запись в тетрадях.</w:t>
      </w:r>
    </w:p>
    <w:tbl>
      <w:tblPr>
        <w:tblStyle w:val="Table1"/>
        <w:bidiVisual w:val="0"/>
        <w:tblW w:w="801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26"/>
        <w:gridCol w:w="4686.999999999999"/>
        <w:tblGridChange w:id="0">
          <w:tblGrid>
            <w:gridCol w:w="3326"/>
            <w:gridCol w:w="4686.999999999999"/>
          </w:tblGrid>
        </w:tblGridChange>
      </w:tblGrid>
      <w:t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8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 вариант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28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 ИЗ ЧЕГО сделать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 К КОМУ пойти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280" w:before="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 НА ЧЕМ уехать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28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 ОТ КОГО получать 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8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II вариант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НИ ЗА КАКИЕ деньги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НИ ДЛЯ КОГО не секрет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280" w:before="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НИ ВО ЧТО не верить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right="0" w:hanging="360"/>
              <w:contextualSpacing w:val="1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НИ С КАКОЙ подругой не сравнить </w:t>
            </w:r>
          </w:p>
        </w:tc>
      </w:tr>
      <w:t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“Подставь местоимение”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  Перед вами, ребята, картины Виктора Михайловича Васнецова. Художник писал полотна на темы русской истории, народных былин и сказок. Он участвовал в росписи Владимирского собора в Киеве (в 1885-96 г.г.). Перед вами картины “Алёнушка” и “Богатыри”. На доске записаны предложения к этим картинам. К доске выходят два ученика (из I и II вариантов). Они должны расставить знаки препинания в предложениях, вставить пропущенные буквы, вместо вопросов записать отрицательные местоимения, обозначить орфограммы № 45 и № 46.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вариант. Предложения к картине “Алёнушка”.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(Кому?)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рассказать Алёнушке о своей печал..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 кого?)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просить помощи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(Что?) (не) наруша..т тишины старого леса.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drawing>
          <wp:inline distB="19050" distT="19050" distL="19050" distR="19050">
            <wp:extent cx="5830214" cy="4843316"/>
            <wp:effectExtent b="0" l="0" r="0" 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0214" cy="4843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 вариант. Предложения к картине “Богатыри”.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(Кто?)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из вр..гов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(не) пройдет на родную землю. Богатыри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(за что?) (кому?) (не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позволят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оскв…рнять её.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Цель: научить ребят употреблять отрицательные местоимения в речи.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Ученики записывают следующие предложения.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вариант.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Некому рассказать Алёнушке о своей печали, не у кого просить помощи. Ничто не нарушает тишины старого леса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 вариант.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Никто из врагов не пройдёт на родную землю. Богатыри ни за что никому не позволят осквернять её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Следующие два ученика производят синтаксический разбор указанных предложений.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Инсценирование отрывка из сказки “Приключение Буратино”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Мальвина. Предположим, что у Вас в кармане два яблока. НЕКТО взял у Вас одно яблоко. Сколько осталось яблок?</w:t>
        <w:br w:type="textWrapping"/>
        <w:t xml:space="preserve">Буратино. Два.</w:t>
        <w:br w:type="textWrapping"/>
        <w:t xml:space="preserve">Мальвина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Почему?</w:t>
        <w:br w:type="textWrapping"/>
        <w:t xml:space="preserve">Буратино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Я же не отдам НЕКТУ яблоко, хоть он дерись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Какую ошибку в произношении допустил Буратино? Какое отступление от языковой нормы усиливает юмористическую окраску данного эпизода? (Неопределённое местоимение НЕКТО не склоняется.)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В первом задании “Будь внимателен” вам встретились местоимения НЕКОГО, НЕЧЕГО. А как же будут звучать эти местоимения в именительном падеже? (Учащиеся затрудняются ответить на вопрос.)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Запомните, ребята, неопределённые местоимения НЕКТО и НЕЧТО не склоняются, а отрицательные НЕКОГО и НЕЧЕГО не имеют именительного падежа.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V. Творческая работа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Кто лучше напишет сочинение-миниатюру на тему “Дружба”.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Цель: познакомиться с устойчивыми сочетаниями, в состав которых входят отрицательные местоимения, с их употреблением в речи.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Задание: по опорным словам и устойчивым сочетаниям придумать рассказ на тему “Дружба”.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Запись на доске.</w:t>
      </w:r>
    </w:p>
    <w:tbl>
      <w:tblPr>
        <w:tblStyle w:val="Table2"/>
        <w:bidiVisual w:val="0"/>
        <w:tblW w:w="95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4"/>
        <w:gridCol w:w="4161"/>
        <w:tblGridChange w:id="0">
          <w:tblGrid>
            <w:gridCol w:w="5404"/>
            <w:gridCol w:w="4161"/>
          </w:tblGrid>
        </w:tblGridChange>
      </w:tblGrid>
      <w:t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Друг, обидеть, отправиться, кино,</w:t>
              <w:br w:type="textWrapping"/>
              <w:t xml:space="preserve">собрались уходить, не было билетов,</w:t>
              <w:br w:type="textWrapping"/>
              <w:t xml:space="preserve">появился знакомый, согласился, не поступайте так.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Ни за что ни про что, от нечего делать,</w:t>
              <w:br w:type="textWrapping"/>
              <w:t xml:space="preserve">ни за какие блага, остаться ни при чём,</w:t>
              <w:br w:type="textWrapping"/>
              <w:t xml:space="preserve">ни в коем случае.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Учащиеся I варианта в сочинении должны использовать предложение, соответствующее схеме А: “П!”, учащиеся II варианта – предложение, соответствующее схеме [0, ].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Сочинение ученика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Вчера мой друг Витя меня обидел ни за что ни про что. Утром от нечего делать мы отправились с ним в кино. Билетов уже не было, и мы собрались уходить. Тут появился Витькин знакомый Коля. Он радостно крикнул: “Витька! У меня есть лишний билет!” Ни за какие блага я не пошёл бы смотреть фильм без друга, а Витя согласился. Коля остался ни при чём, хотя ему не следовало бы предлагать билет.</w:t>
        <w:br w:type="textWrapping"/>
        <w:t xml:space="preserve">Ребята, ни в коем случае не поступайте так, как мой друг Витя!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VI. Итог урока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С чем познакомились? Над чем работали на уроке?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80" w:before="28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Подведение итогов игры, выставление оценок.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VII. Задание на дом: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§ 74, упражнение 429 (задание прокомментировать).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32" w:firstLine="4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576" w:firstLine="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firstLine="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008" w:firstLine="100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152" w:firstLine="115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296" w:firstLine="12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1584" w:firstLine="158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75" w:before="280" w:lineRule="auto"/>
      <w:ind w:left="432" w:hanging="432"/>
      <w:contextualSpacing w:val="1"/>
    </w:pPr>
    <w:rPr>
      <w:rFonts w:ascii="Arial" w:cs="Arial" w:eastAsia="Arial" w:hAnsi="Arial"/>
      <w:b w:val="1"/>
      <w:color w:val="199043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jpg"/></Relationships>
</file>